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AE" w:rsidRDefault="000140AE" w:rsidP="000140AE">
      <w:pPr>
        <w:pStyle w:val="ab"/>
        <w:jc w:val="right"/>
        <w:rPr>
          <w:b/>
          <w:sz w:val="28"/>
          <w:szCs w:val="28"/>
        </w:rPr>
      </w:pPr>
    </w:p>
    <w:p w:rsidR="000140AE" w:rsidRDefault="000140AE" w:rsidP="000140AE">
      <w:pPr>
        <w:pStyle w:val="ab"/>
        <w:jc w:val="right"/>
        <w:rPr>
          <w:b/>
          <w:sz w:val="28"/>
          <w:szCs w:val="28"/>
        </w:rPr>
      </w:pPr>
    </w:p>
    <w:p w:rsidR="000140AE" w:rsidRDefault="000140AE" w:rsidP="00566629">
      <w:pPr>
        <w:pStyle w:val="ab"/>
        <w:jc w:val="left"/>
        <w:rPr>
          <w:b/>
          <w:sz w:val="28"/>
          <w:szCs w:val="28"/>
        </w:rPr>
      </w:pPr>
    </w:p>
    <w:p w:rsidR="00DC46C4" w:rsidRPr="000D374D" w:rsidRDefault="00DC46C4" w:rsidP="00DC46C4">
      <w:pPr>
        <w:pStyle w:val="ab"/>
        <w:rPr>
          <w:b/>
          <w:sz w:val="28"/>
          <w:szCs w:val="28"/>
        </w:rPr>
      </w:pPr>
      <w:r w:rsidRPr="000D374D">
        <w:rPr>
          <w:b/>
          <w:sz w:val="28"/>
          <w:szCs w:val="28"/>
        </w:rPr>
        <w:t>Дума Амовского сельского поселения</w:t>
      </w:r>
    </w:p>
    <w:p w:rsidR="00DC46C4" w:rsidRPr="000D374D" w:rsidRDefault="00DC46C4" w:rsidP="00DC46C4">
      <w:pPr>
        <w:pStyle w:val="ab"/>
        <w:ind w:right="-185" w:hanging="540"/>
        <w:rPr>
          <w:b/>
          <w:sz w:val="28"/>
          <w:szCs w:val="28"/>
        </w:rPr>
      </w:pPr>
      <w:r w:rsidRPr="000D374D">
        <w:rPr>
          <w:b/>
          <w:sz w:val="28"/>
          <w:szCs w:val="28"/>
        </w:rPr>
        <w:t>Новоаннинского муниципального района Волгоградской области</w:t>
      </w:r>
    </w:p>
    <w:p w:rsidR="00DC46C4" w:rsidRPr="000D374D" w:rsidRDefault="00DC46C4" w:rsidP="00DC46C4">
      <w:pPr>
        <w:jc w:val="center"/>
      </w:pPr>
    </w:p>
    <w:p w:rsidR="00DC46C4" w:rsidRPr="00936CB4" w:rsidRDefault="00DC46C4" w:rsidP="00DC46C4">
      <w:pPr>
        <w:ind w:hanging="900"/>
        <w:jc w:val="center"/>
        <w:rPr>
          <w:b/>
          <w:sz w:val="28"/>
          <w:szCs w:val="28"/>
        </w:rPr>
      </w:pPr>
      <w:r w:rsidRPr="00936CB4">
        <w:rPr>
          <w:b/>
          <w:sz w:val="28"/>
          <w:szCs w:val="28"/>
        </w:rPr>
        <w:t>РЕШЕНИЕ</w:t>
      </w:r>
    </w:p>
    <w:p w:rsidR="00DC46C4" w:rsidRDefault="00566629" w:rsidP="00DC46C4">
      <w:pPr>
        <w:ind w:hanging="900"/>
        <w:rPr>
          <w:sz w:val="28"/>
          <w:szCs w:val="28"/>
        </w:rPr>
      </w:pPr>
      <w:r>
        <w:rPr>
          <w:sz w:val="28"/>
          <w:szCs w:val="28"/>
        </w:rPr>
        <w:t xml:space="preserve">              от 19.08</w:t>
      </w:r>
      <w:r w:rsidR="00DC46C4">
        <w:rPr>
          <w:sz w:val="28"/>
          <w:szCs w:val="28"/>
        </w:rPr>
        <w:t xml:space="preserve">.2015г.                                                         </w:t>
      </w:r>
      <w:r>
        <w:rPr>
          <w:sz w:val="28"/>
          <w:szCs w:val="28"/>
        </w:rPr>
        <w:t xml:space="preserve">                           № 40/14</w:t>
      </w:r>
    </w:p>
    <w:p w:rsidR="00DC46C4" w:rsidRPr="003A6406" w:rsidRDefault="00DC46C4" w:rsidP="00DC46C4">
      <w:pPr>
        <w:ind w:hanging="900"/>
        <w:rPr>
          <w:sz w:val="28"/>
          <w:szCs w:val="28"/>
        </w:rPr>
      </w:pPr>
      <w:r w:rsidRPr="00AE4DD4">
        <w:t xml:space="preserve">                                                                    </w:t>
      </w:r>
    </w:p>
    <w:p w:rsidR="007A4EAC" w:rsidRDefault="007A4EAC">
      <w:pPr>
        <w:pStyle w:val="ad"/>
        <w:rPr>
          <w:rFonts w:ascii="Times New Roman" w:hAnsi="Times New Roman"/>
          <w:sz w:val="24"/>
          <w:szCs w:val="24"/>
        </w:rPr>
      </w:pPr>
    </w:p>
    <w:p w:rsidR="007A4EAC" w:rsidRDefault="00A60818" w:rsidP="00DC46C4">
      <w:pPr>
        <w:shd w:val="clear" w:color="auto" w:fill="FFFFFF"/>
        <w:ind w:right="3115"/>
        <w:jc w:val="both"/>
        <w:rPr>
          <w:b/>
          <w:bCs/>
          <w:color w:val="000000"/>
          <w:spacing w:val="-6"/>
          <w:sz w:val="28"/>
          <w:szCs w:val="28"/>
        </w:rPr>
      </w:pPr>
      <w:r>
        <w:rPr>
          <w:b/>
          <w:bCs/>
          <w:iCs/>
          <w:sz w:val="28"/>
          <w:szCs w:val="28"/>
        </w:rPr>
        <w:t>О внесении изменений в решение Думы Амовского сельск</w:t>
      </w:r>
      <w:r w:rsidR="0015386A">
        <w:rPr>
          <w:b/>
          <w:bCs/>
          <w:iCs/>
          <w:sz w:val="28"/>
          <w:szCs w:val="28"/>
        </w:rPr>
        <w:t>ого поселения от  29 мая 2012</w:t>
      </w:r>
      <w:r>
        <w:rPr>
          <w:b/>
          <w:bCs/>
          <w:iCs/>
          <w:sz w:val="28"/>
          <w:szCs w:val="28"/>
        </w:rPr>
        <w:t xml:space="preserve"> года № 135/30 «</w:t>
      </w:r>
      <w:r>
        <w:rPr>
          <w:b/>
          <w:bCs/>
          <w:sz w:val="28"/>
          <w:szCs w:val="28"/>
        </w:rPr>
        <w:t xml:space="preserve">О Положении  </w:t>
      </w:r>
      <w:r>
        <w:rPr>
          <w:b/>
          <w:bCs/>
          <w:color w:val="000000"/>
          <w:spacing w:val="-6"/>
          <w:sz w:val="28"/>
          <w:szCs w:val="28"/>
        </w:rPr>
        <w:t xml:space="preserve">о пенсионном обеспечении за выслугу лет лиц, замещавших муниципальные должности и должности муниципальной службы    Амовского сельского поселения Новоаннинского </w:t>
      </w:r>
      <w:r>
        <w:rPr>
          <w:b/>
          <w:bCs/>
          <w:color w:val="000000"/>
          <w:spacing w:val="-7"/>
          <w:sz w:val="28"/>
          <w:szCs w:val="28"/>
        </w:rPr>
        <w:t xml:space="preserve"> муниципального района Волгоградской области (новая редакция)»</w:t>
      </w:r>
    </w:p>
    <w:p w:rsidR="007A4EAC" w:rsidRDefault="007A4EAC" w:rsidP="00DC46C4">
      <w:pPr>
        <w:pStyle w:val="ad"/>
        <w:autoSpaceDE w:val="0"/>
        <w:ind w:right="3115"/>
        <w:jc w:val="both"/>
        <w:rPr>
          <w:rFonts w:ascii="Times New Roman" w:hAnsi="Times New Roman"/>
          <w:sz w:val="28"/>
          <w:szCs w:val="28"/>
        </w:rPr>
      </w:pPr>
    </w:p>
    <w:p w:rsidR="007A4EAC" w:rsidRDefault="00DC46C4" w:rsidP="00DC46C4">
      <w:pPr>
        <w:jc w:val="both"/>
        <w:rPr>
          <w:sz w:val="28"/>
          <w:szCs w:val="28"/>
        </w:rPr>
      </w:pPr>
      <w:r>
        <w:rPr>
          <w:sz w:val="28"/>
          <w:szCs w:val="28"/>
        </w:rPr>
        <w:t xml:space="preserve">          </w:t>
      </w:r>
      <w:r w:rsidR="00A60818">
        <w:rPr>
          <w:sz w:val="28"/>
          <w:szCs w:val="28"/>
        </w:rPr>
        <w:t xml:space="preserve">В соответствии с  Федеральным законом от 2 марта 2007 года </w:t>
      </w:r>
      <w:r>
        <w:rPr>
          <w:sz w:val="28"/>
          <w:szCs w:val="28"/>
        </w:rPr>
        <w:t xml:space="preserve">   </w:t>
      </w:r>
      <w:r w:rsidR="00566629">
        <w:rPr>
          <w:sz w:val="28"/>
          <w:szCs w:val="28"/>
        </w:rPr>
        <w:t xml:space="preserve">          </w:t>
      </w:r>
      <w:r>
        <w:rPr>
          <w:sz w:val="28"/>
          <w:szCs w:val="28"/>
        </w:rPr>
        <w:t xml:space="preserve"> </w:t>
      </w:r>
      <w:r w:rsidR="00A60818">
        <w:rPr>
          <w:sz w:val="28"/>
          <w:szCs w:val="28"/>
        </w:rPr>
        <w:t xml:space="preserve">№ 25-ФЗ «О муниципальной службе в Российской Федерации», статьей 9.2. Закона Волгоградской области от 11 февраля 2008 года № 1626-ОД </w:t>
      </w:r>
      <w:r w:rsidR="00566629">
        <w:rPr>
          <w:sz w:val="28"/>
          <w:szCs w:val="28"/>
        </w:rPr>
        <w:t xml:space="preserve">                 </w:t>
      </w:r>
      <w:r w:rsidR="00A60818">
        <w:rPr>
          <w:sz w:val="28"/>
          <w:szCs w:val="28"/>
        </w:rPr>
        <w:t>« О некоторых вопросах муниципальной службы в Во</w:t>
      </w:r>
      <w:r>
        <w:rPr>
          <w:sz w:val="28"/>
          <w:szCs w:val="28"/>
        </w:rPr>
        <w:t>лгоградской области», статьей 20</w:t>
      </w:r>
      <w:r w:rsidR="00A60818">
        <w:rPr>
          <w:sz w:val="28"/>
          <w:szCs w:val="28"/>
        </w:rPr>
        <w:t xml:space="preserve"> Устава Амовского  сельского поселения Новоаннинского муниципального района Волгоградской области, </w:t>
      </w:r>
    </w:p>
    <w:p w:rsidR="007A4EAC" w:rsidRDefault="007A4EAC">
      <w:pPr>
        <w:ind w:firstLine="960"/>
        <w:jc w:val="both"/>
        <w:rPr>
          <w:sz w:val="28"/>
          <w:szCs w:val="28"/>
        </w:rPr>
      </w:pPr>
    </w:p>
    <w:p w:rsidR="007A4EAC" w:rsidRPr="00DC46C4" w:rsidRDefault="00A60818" w:rsidP="00DC46C4">
      <w:pPr>
        <w:rPr>
          <w:bCs/>
          <w:sz w:val="28"/>
          <w:szCs w:val="28"/>
        </w:rPr>
      </w:pPr>
      <w:r w:rsidRPr="00DC46C4">
        <w:rPr>
          <w:bCs/>
          <w:sz w:val="28"/>
          <w:szCs w:val="28"/>
        </w:rPr>
        <w:t xml:space="preserve">Дума Амовского сельского поселения </w:t>
      </w:r>
      <w:r w:rsidR="00DC46C4">
        <w:rPr>
          <w:bCs/>
          <w:sz w:val="28"/>
          <w:szCs w:val="28"/>
        </w:rPr>
        <w:t xml:space="preserve"> </w:t>
      </w:r>
      <w:r w:rsidRPr="00DC46C4">
        <w:rPr>
          <w:bCs/>
          <w:sz w:val="28"/>
          <w:szCs w:val="28"/>
        </w:rPr>
        <w:t>р</w:t>
      </w:r>
      <w:r w:rsidR="00DC46C4">
        <w:rPr>
          <w:bCs/>
          <w:sz w:val="28"/>
          <w:szCs w:val="28"/>
        </w:rPr>
        <w:t xml:space="preserve"> </w:t>
      </w:r>
      <w:r w:rsidRPr="00DC46C4">
        <w:rPr>
          <w:bCs/>
          <w:sz w:val="28"/>
          <w:szCs w:val="28"/>
        </w:rPr>
        <w:t>е</w:t>
      </w:r>
      <w:r w:rsidR="00DC46C4">
        <w:rPr>
          <w:bCs/>
          <w:sz w:val="28"/>
          <w:szCs w:val="28"/>
        </w:rPr>
        <w:t xml:space="preserve"> </w:t>
      </w:r>
      <w:r w:rsidRPr="00DC46C4">
        <w:rPr>
          <w:bCs/>
          <w:sz w:val="28"/>
          <w:szCs w:val="28"/>
        </w:rPr>
        <w:t>ш</w:t>
      </w:r>
      <w:r w:rsidR="00DC46C4">
        <w:rPr>
          <w:bCs/>
          <w:sz w:val="28"/>
          <w:szCs w:val="28"/>
        </w:rPr>
        <w:t xml:space="preserve"> </w:t>
      </w:r>
      <w:r w:rsidRPr="00DC46C4">
        <w:rPr>
          <w:bCs/>
          <w:sz w:val="28"/>
          <w:szCs w:val="28"/>
        </w:rPr>
        <w:t>и</w:t>
      </w:r>
      <w:r w:rsidR="00DC46C4">
        <w:rPr>
          <w:bCs/>
          <w:sz w:val="28"/>
          <w:szCs w:val="28"/>
        </w:rPr>
        <w:t xml:space="preserve"> </w:t>
      </w:r>
      <w:r w:rsidRPr="00DC46C4">
        <w:rPr>
          <w:bCs/>
          <w:sz w:val="28"/>
          <w:szCs w:val="28"/>
        </w:rPr>
        <w:t>л</w:t>
      </w:r>
      <w:r w:rsidR="00DC46C4">
        <w:rPr>
          <w:bCs/>
          <w:sz w:val="28"/>
          <w:szCs w:val="28"/>
        </w:rPr>
        <w:t xml:space="preserve"> </w:t>
      </w:r>
      <w:r w:rsidRPr="00DC46C4">
        <w:rPr>
          <w:bCs/>
          <w:sz w:val="28"/>
          <w:szCs w:val="28"/>
        </w:rPr>
        <w:t>а:</w:t>
      </w:r>
    </w:p>
    <w:p w:rsidR="007A4EAC" w:rsidRDefault="007A4EAC">
      <w:pPr>
        <w:jc w:val="center"/>
        <w:rPr>
          <w:b/>
          <w:bCs/>
          <w:sz w:val="28"/>
          <w:szCs w:val="28"/>
        </w:rPr>
      </w:pPr>
    </w:p>
    <w:p w:rsidR="007A4EAC" w:rsidRDefault="00FF57C4" w:rsidP="00FB1CE9">
      <w:pPr>
        <w:shd w:val="clear" w:color="auto" w:fill="FFFFFF"/>
        <w:tabs>
          <w:tab w:val="left" w:pos="709"/>
          <w:tab w:val="left" w:pos="9354"/>
        </w:tabs>
        <w:ind w:right="-2"/>
        <w:jc w:val="both"/>
        <w:rPr>
          <w:color w:val="000000"/>
          <w:spacing w:val="-7"/>
          <w:sz w:val="28"/>
          <w:szCs w:val="28"/>
        </w:rPr>
      </w:pPr>
      <w:r>
        <w:rPr>
          <w:sz w:val="28"/>
          <w:szCs w:val="28"/>
        </w:rPr>
        <w:t xml:space="preserve">       </w:t>
      </w:r>
      <w:r w:rsidR="00DC46C4">
        <w:rPr>
          <w:sz w:val="28"/>
          <w:szCs w:val="28"/>
        </w:rPr>
        <w:t xml:space="preserve">  </w:t>
      </w:r>
      <w:r w:rsidR="00A60818">
        <w:rPr>
          <w:sz w:val="28"/>
          <w:szCs w:val="28"/>
        </w:rPr>
        <w:t xml:space="preserve">1. Внести в  </w:t>
      </w:r>
      <w:r w:rsidR="00A60818">
        <w:rPr>
          <w:iCs/>
          <w:sz w:val="28"/>
          <w:szCs w:val="28"/>
        </w:rPr>
        <w:t>решение Думы Амовского</w:t>
      </w:r>
      <w:r w:rsidR="00A60818">
        <w:rPr>
          <w:bCs/>
          <w:iCs/>
          <w:sz w:val="28"/>
          <w:szCs w:val="28"/>
        </w:rPr>
        <w:t xml:space="preserve"> сельского поселения от 29 мая 2012 года</w:t>
      </w:r>
      <w:r>
        <w:rPr>
          <w:bCs/>
          <w:iCs/>
          <w:sz w:val="28"/>
          <w:szCs w:val="28"/>
        </w:rPr>
        <w:t xml:space="preserve"> </w:t>
      </w:r>
      <w:r w:rsidR="00A60818">
        <w:rPr>
          <w:bCs/>
          <w:iCs/>
          <w:sz w:val="28"/>
          <w:szCs w:val="28"/>
        </w:rPr>
        <w:t xml:space="preserve"> №  135/30 «</w:t>
      </w:r>
      <w:r w:rsidR="00A60818">
        <w:rPr>
          <w:sz w:val="28"/>
          <w:szCs w:val="28"/>
        </w:rPr>
        <w:t xml:space="preserve">О Положении  </w:t>
      </w:r>
      <w:r w:rsidR="00A60818">
        <w:rPr>
          <w:color w:val="000000"/>
          <w:spacing w:val="-6"/>
          <w:sz w:val="28"/>
          <w:szCs w:val="28"/>
        </w:rPr>
        <w:t xml:space="preserve">о пенсионном обеспечении за выслугу лет лиц, замещавших муниципальные должности и должности муниципальной службы    Амовского сельского поселения Новоаннинского </w:t>
      </w:r>
      <w:r w:rsidR="00A60818">
        <w:rPr>
          <w:color w:val="000000"/>
          <w:spacing w:val="-7"/>
          <w:sz w:val="28"/>
          <w:szCs w:val="28"/>
        </w:rPr>
        <w:t xml:space="preserve"> муниципального района Волгоградс</w:t>
      </w:r>
      <w:r w:rsidR="00DC46C4">
        <w:rPr>
          <w:color w:val="000000"/>
          <w:spacing w:val="-7"/>
          <w:sz w:val="28"/>
          <w:szCs w:val="28"/>
        </w:rPr>
        <w:t>кой области (новая редакция)»  (</w:t>
      </w:r>
      <w:r w:rsidR="00A60818">
        <w:rPr>
          <w:color w:val="000000"/>
          <w:spacing w:val="-7"/>
          <w:sz w:val="28"/>
          <w:szCs w:val="28"/>
        </w:rPr>
        <w:t xml:space="preserve">в редакции решений от 28.12.2012г. № 165/36, </w:t>
      </w:r>
      <w:r w:rsidR="00DC46C4">
        <w:rPr>
          <w:color w:val="000000"/>
          <w:spacing w:val="-7"/>
          <w:sz w:val="28"/>
          <w:szCs w:val="28"/>
        </w:rPr>
        <w:t xml:space="preserve"> </w:t>
      </w:r>
      <w:r w:rsidR="00A60818">
        <w:rPr>
          <w:color w:val="000000"/>
          <w:spacing w:val="-7"/>
          <w:sz w:val="28"/>
          <w:szCs w:val="28"/>
        </w:rPr>
        <w:t xml:space="preserve">от 22.11.2013г. № 199/44) </w:t>
      </w:r>
      <w:r w:rsidR="00DC46C4">
        <w:rPr>
          <w:color w:val="000000"/>
          <w:spacing w:val="-7"/>
          <w:sz w:val="28"/>
          <w:szCs w:val="28"/>
        </w:rPr>
        <w:t xml:space="preserve"> </w:t>
      </w:r>
      <w:r w:rsidR="00A60818">
        <w:rPr>
          <w:color w:val="000000"/>
          <w:spacing w:val="-7"/>
          <w:sz w:val="28"/>
          <w:szCs w:val="28"/>
        </w:rPr>
        <w:t>следующие изменения:</w:t>
      </w:r>
    </w:p>
    <w:p w:rsidR="007A4EAC" w:rsidRDefault="00DC46C4" w:rsidP="00FF57C4">
      <w:pPr>
        <w:pStyle w:val="22"/>
        <w:jc w:val="both"/>
      </w:pPr>
      <w:r>
        <w:t xml:space="preserve">          </w:t>
      </w:r>
      <w:r w:rsidR="00A60818">
        <w:t xml:space="preserve">1.1. </w:t>
      </w:r>
      <w:r w:rsidR="000140AE">
        <w:t xml:space="preserve"> </w:t>
      </w:r>
      <w:r w:rsidR="00A60818">
        <w:t>В преамбуле Положения слова «Федеральным законом от 17 декабря 2001 года № 173-ФЗ «О трудовых пенсиях в Российско</w:t>
      </w:r>
      <w:r w:rsidR="00244745">
        <w:t>й Федерации» заменить словами «</w:t>
      </w:r>
      <w:r w:rsidR="00A60818">
        <w:t>Федеральным законом  от 28 декабря 2013 года № 400-ФЗ</w:t>
      </w:r>
      <w:r w:rsidR="00244745">
        <w:t xml:space="preserve">                      </w:t>
      </w:r>
      <w:r w:rsidR="00A60818">
        <w:t>«О страховых пенсиях».</w:t>
      </w:r>
    </w:p>
    <w:p w:rsidR="007A4EAC" w:rsidRDefault="00DC46C4" w:rsidP="00FF57C4">
      <w:pPr>
        <w:pStyle w:val="22"/>
        <w:tabs>
          <w:tab w:val="left" w:pos="709"/>
        </w:tabs>
        <w:jc w:val="both"/>
      </w:pPr>
      <w:r>
        <w:t xml:space="preserve">          </w:t>
      </w:r>
      <w:r w:rsidR="00A60818">
        <w:t xml:space="preserve">1.2. </w:t>
      </w:r>
      <w:r w:rsidR="000140AE">
        <w:t xml:space="preserve"> </w:t>
      </w:r>
      <w:r w:rsidR="00A60818">
        <w:t xml:space="preserve">По тексту Положения слова «Федеральным законом  «О трудовых пенсиях в Российской Федерации»  заменить словами « Федеральным законом </w:t>
      </w:r>
      <w:r w:rsidR="00244745">
        <w:t xml:space="preserve">     «</w:t>
      </w:r>
      <w:r w:rsidR="00A60818">
        <w:t>О страховых пенсиях» в соответствующем падеже и числе.</w:t>
      </w:r>
    </w:p>
    <w:p w:rsidR="007A4EAC" w:rsidRDefault="00DC46C4" w:rsidP="00FF57C4">
      <w:pPr>
        <w:pStyle w:val="22"/>
        <w:jc w:val="both"/>
      </w:pPr>
      <w:r>
        <w:t xml:space="preserve">          </w:t>
      </w:r>
      <w:r w:rsidR="000140AE">
        <w:t xml:space="preserve">1.3.  </w:t>
      </w:r>
      <w:r w:rsidR="00A60818">
        <w:t xml:space="preserve">По тексту </w:t>
      </w:r>
      <w:r w:rsidR="00FF57C4">
        <w:t xml:space="preserve"> </w:t>
      </w:r>
      <w:r w:rsidR="00A60818">
        <w:t xml:space="preserve">Положения слова « трудовой пенсии»  заменить словами </w:t>
      </w:r>
      <w:r w:rsidR="00FF57C4">
        <w:t xml:space="preserve">      «</w:t>
      </w:r>
      <w:r w:rsidR="00A60818">
        <w:t>страховой  пенсии» в соответствующем падеже и числе.</w:t>
      </w:r>
    </w:p>
    <w:p w:rsidR="007A4EAC" w:rsidRDefault="00FF57C4" w:rsidP="00FF57C4">
      <w:pPr>
        <w:shd w:val="clear" w:color="auto" w:fill="FFFFFF"/>
        <w:tabs>
          <w:tab w:val="left" w:pos="709"/>
        </w:tabs>
        <w:jc w:val="both"/>
        <w:rPr>
          <w:sz w:val="28"/>
          <w:szCs w:val="28"/>
        </w:rPr>
      </w:pPr>
      <w:r>
        <w:rPr>
          <w:sz w:val="28"/>
          <w:szCs w:val="28"/>
        </w:rPr>
        <w:t xml:space="preserve">         </w:t>
      </w:r>
      <w:r w:rsidR="00A60818">
        <w:rPr>
          <w:sz w:val="28"/>
          <w:szCs w:val="28"/>
        </w:rPr>
        <w:t>1.4. Пункт 2  статьи 6 Положения изложить в новой редакции:</w:t>
      </w:r>
    </w:p>
    <w:p w:rsidR="007A4EAC" w:rsidRDefault="00FF57C4" w:rsidP="00FF57C4">
      <w:pPr>
        <w:shd w:val="clear" w:color="auto" w:fill="FFFFFF"/>
        <w:tabs>
          <w:tab w:val="left" w:pos="709"/>
        </w:tabs>
        <w:jc w:val="both"/>
        <w:rPr>
          <w:sz w:val="28"/>
          <w:szCs w:val="28"/>
        </w:rPr>
      </w:pPr>
      <w:r>
        <w:rPr>
          <w:sz w:val="28"/>
          <w:szCs w:val="28"/>
        </w:rPr>
        <w:t xml:space="preserve">         </w:t>
      </w:r>
      <w:r w:rsidR="00DC46C4">
        <w:rPr>
          <w:sz w:val="28"/>
          <w:szCs w:val="28"/>
        </w:rPr>
        <w:t xml:space="preserve"> </w:t>
      </w:r>
      <w:r w:rsidR="00A60818">
        <w:rPr>
          <w:sz w:val="28"/>
          <w:szCs w:val="28"/>
        </w:rPr>
        <w:t xml:space="preserve">«2. Лицам, замещавшим муниципальную должность Главы Амовского сельского поселения (главы администрации Амовского сельского поселения), пенсия за выслугу лет назначается при условии замещения муниципальной должности на постоянной основе не менее четырех  лет и освобождения от </w:t>
      </w:r>
      <w:r w:rsidR="00A60818">
        <w:rPr>
          <w:sz w:val="28"/>
          <w:szCs w:val="28"/>
        </w:rPr>
        <w:lastRenderedPageBreak/>
        <w:t>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w:t>
      </w:r>
    </w:p>
    <w:p w:rsidR="007A4EAC" w:rsidRDefault="00FB1CE9" w:rsidP="00FF57C4">
      <w:pPr>
        <w:shd w:val="clear" w:color="auto" w:fill="FFFFFF"/>
        <w:tabs>
          <w:tab w:val="left" w:pos="709"/>
        </w:tabs>
        <w:jc w:val="both"/>
        <w:rPr>
          <w:sz w:val="28"/>
          <w:szCs w:val="28"/>
        </w:rPr>
      </w:pPr>
      <w:r>
        <w:rPr>
          <w:sz w:val="28"/>
          <w:szCs w:val="28"/>
        </w:rPr>
        <w:t xml:space="preserve">         </w:t>
      </w:r>
      <w:r w:rsidR="00A60818">
        <w:rPr>
          <w:sz w:val="28"/>
          <w:szCs w:val="28"/>
        </w:rPr>
        <w:t>1.5.</w:t>
      </w:r>
      <w:r w:rsidR="00FF57C4">
        <w:rPr>
          <w:sz w:val="28"/>
          <w:szCs w:val="28"/>
        </w:rPr>
        <w:t xml:space="preserve"> </w:t>
      </w:r>
      <w:r w:rsidR="00A60818">
        <w:rPr>
          <w:sz w:val="28"/>
          <w:szCs w:val="28"/>
        </w:rPr>
        <w:t>Абзац второй пункта 4  статьи 6 Положения изложить в новой редакции:</w:t>
      </w:r>
    </w:p>
    <w:p w:rsidR="007A4EAC" w:rsidRDefault="00A60818" w:rsidP="00FF57C4">
      <w:pPr>
        <w:shd w:val="clear" w:color="auto" w:fill="FFFFFF"/>
        <w:jc w:val="both"/>
        <w:rPr>
          <w:sz w:val="28"/>
          <w:szCs w:val="28"/>
        </w:rPr>
      </w:pPr>
      <w:r>
        <w:rPr>
          <w:sz w:val="28"/>
          <w:szCs w:val="28"/>
        </w:rPr>
        <w:t xml:space="preserve">   </w:t>
      </w:r>
      <w:r w:rsidR="00DC46C4">
        <w:rPr>
          <w:sz w:val="28"/>
          <w:szCs w:val="28"/>
        </w:rPr>
        <w:t xml:space="preserve">     </w:t>
      </w:r>
      <w:r w:rsidR="00244745">
        <w:rPr>
          <w:sz w:val="28"/>
          <w:szCs w:val="28"/>
        </w:rPr>
        <w:t xml:space="preserve"> «</w:t>
      </w:r>
      <w:r>
        <w:rPr>
          <w:sz w:val="28"/>
          <w:szCs w:val="28"/>
        </w:rPr>
        <w:t xml:space="preserve">Граждане, уволенные с муниципальной службы по основаниям, предусмотренным настоящей статьей, имеют право на пенсию за выслугу лет, если  суммарная продолжительность замещения должностей муниципальной службы  Амовского  сельского поселения Новоаннинского муниципального района Волгоградской области составила не менее </w:t>
      </w:r>
      <w:r>
        <w:rPr>
          <w:color w:val="000000"/>
          <w:sz w:val="28"/>
          <w:szCs w:val="28"/>
        </w:rPr>
        <w:t xml:space="preserve"> восьми </w:t>
      </w:r>
      <w:r>
        <w:rPr>
          <w:sz w:val="28"/>
          <w:szCs w:val="28"/>
        </w:rPr>
        <w:t>лет.»</w:t>
      </w:r>
      <w:r w:rsidR="00566629">
        <w:rPr>
          <w:sz w:val="28"/>
          <w:szCs w:val="28"/>
        </w:rPr>
        <w:t>.</w:t>
      </w:r>
    </w:p>
    <w:p w:rsidR="007A4EAC" w:rsidRDefault="00FB1CE9" w:rsidP="00FF57C4">
      <w:pPr>
        <w:shd w:val="clear" w:color="auto" w:fill="FFFFFF"/>
        <w:jc w:val="both"/>
        <w:rPr>
          <w:sz w:val="28"/>
          <w:szCs w:val="28"/>
        </w:rPr>
      </w:pPr>
      <w:r>
        <w:rPr>
          <w:sz w:val="28"/>
          <w:szCs w:val="28"/>
        </w:rPr>
        <w:t xml:space="preserve">         </w:t>
      </w:r>
      <w:r w:rsidR="00A60818">
        <w:rPr>
          <w:sz w:val="28"/>
          <w:szCs w:val="28"/>
        </w:rPr>
        <w:t>1.6. Статью 7 Положения изложить в новой редакции:</w:t>
      </w:r>
    </w:p>
    <w:p w:rsidR="007A4EAC" w:rsidRPr="00FB1CE9" w:rsidRDefault="00FB1CE9" w:rsidP="00FB1CE9">
      <w:pPr>
        <w:tabs>
          <w:tab w:val="left" w:pos="709"/>
        </w:tabs>
        <w:ind w:firstLine="540"/>
        <w:jc w:val="both"/>
        <w:rPr>
          <w:b/>
          <w:bCs/>
          <w:sz w:val="28"/>
        </w:rPr>
      </w:pPr>
      <w:r>
        <w:rPr>
          <w:sz w:val="28"/>
          <w:szCs w:val="28"/>
        </w:rPr>
        <w:t xml:space="preserve">  </w:t>
      </w:r>
      <w:r w:rsidR="00A60818">
        <w:rPr>
          <w:sz w:val="28"/>
          <w:szCs w:val="28"/>
        </w:rPr>
        <w:t>«7</w:t>
      </w:r>
      <w:r w:rsidR="00A60818">
        <w:rPr>
          <w:b/>
          <w:bCs/>
          <w:sz w:val="28"/>
        </w:rPr>
        <w:t>. Размеры пенсии за выслугу лет и ее исчисление</w:t>
      </w:r>
    </w:p>
    <w:p w:rsidR="007A4EAC" w:rsidRDefault="00DC46C4" w:rsidP="00FF57C4">
      <w:pPr>
        <w:jc w:val="both"/>
        <w:rPr>
          <w:sz w:val="28"/>
        </w:rPr>
      </w:pPr>
      <w:r>
        <w:rPr>
          <w:color w:val="000000"/>
          <w:sz w:val="28"/>
        </w:rPr>
        <w:t xml:space="preserve">          </w:t>
      </w:r>
      <w:r w:rsidR="00A60818">
        <w:rPr>
          <w:color w:val="000000"/>
          <w:sz w:val="28"/>
        </w:rPr>
        <w:t xml:space="preserve">1. Лицам, замещавшим должности муниципальной службы Амовского сельского поселения Новоаннинского муниципального района Волгоградской области, пенсия за выслугу лет устанавливается при наличии стажа муниципальной службы, установленного пунктом 3 статьи 6 настоящего Положения, в размере 30 процентов среднемесячного денежного </w:t>
      </w:r>
      <w:r w:rsidR="00A60818">
        <w:rPr>
          <w:sz w:val="28"/>
        </w:rPr>
        <w:t>содержания муниципального служащего  Амовского сельского поселения Новоаннинского муниципального района Волгоградской области за вычетом страховой пенсии</w:t>
      </w:r>
      <w:r w:rsidR="00A60818">
        <w:rPr>
          <w:color w:val="000000"/>
          <w:sz w:val="28"/>
          <w:szCs w:val="28"/>
        </w:rPr>
        <w:t xml:space="preserve">  по старости либо за вычетом  страховой пенсии по инвалидности, установленной в соответствии с Федеральным </w:t>
      </w:r>
      <w:hyperlink r:id="rId8" w:history="1">
        <w:r w:rsidR="00A60818">
          <w:rPr>
            <w:color w:val="000000"/>
            <w:sz w:val="28"/>
            <w:szCs w:val="28"/>
          </w:rPr>
          <w:t>законом</w:t>
        </w:r>
      </w:hyperlink>
      <w:r w:rsidR="00A60818">
        <w:rPr>
          <w:color w:val="000000"/>
          <w:sz w:val="28"/>
          <w:szCs w:val="28"/>
        </w:rPr>
        <w:t xml:space="preserve"> «О страховых пенсиях», или государственной пенсии, назначенной в соответствии с Федеральными законами </w:t>
      </w:r>
      <w:hyperlink r:id="rId9" w:history="1">
        <w:r w:rsidR="00A60818">
          <w:rPr>
            <w:color w:val="000000"/>
            <w:sz w:val="28"/>
            <w:szCs w:val="28"/>
          </w:rPr>
          <w:t>«О государственном пенсионном обеспечении в Российской Федерации»</w:t>
        </w:r>
      </w:hyperlink>
      <w:r w:rsidR="00A60818">
        <w:rPr>
          <w:color w:val="000000"/>
          <w:sz w:val="28"/>
          <w:szCs w:val="28"/>
        </w:rPr>
        <w:t xml:space="preserve"> и </w:t>
      </w:r>
      <w:hyperlink r:id="rId10" w:history="1">
        <w:r w:rsidR="00A60818">
          <w:rPr>
            <w:color w:val="000000"/>
            <w:sz w:val="28"/>
            <w:szCs w:val="28"/>
          </w:rPr>
          <w:t>«О занятости населения в Российской Федерации»</w:t>
        </w:r>
      </w:hyperlink>
      <w:r w:rsidR="00A60818">
        <w:rPr>
          <w:sz w:val="28"/>
        </w:rPr>
        <w:t>.</w:t>
      </w:r>
    </w:p>
    <w:p w:rsidR="007A4EAC" w:rsidRDefault="00A60818" w:rsidP="00FF57C4">
      <w:pPr>
        <w:tabs>
          <w:tab w:val="left" w:pos="709"/>
        </w:tabs>
        <w:jc w:val="both"/>
        <w:rPr>
          <w:sz w:val="28"/>
        </w:rPr>
      </w:pPr>
      <w:r>
        <w:rPr>
          <w:sz w:val="28"/>
        </w:rPr>
        <w:t xml:space="preserve">     </w:t>
      </w:r>
      <w:r w:rsidR="00FF57C4">
        <w:rPr>
          <w:sz w:val="28"/>
        </w:rPr>
        <w:t xml:space="preserve">     2. </w:t>
      </w:r>
      <w:r>
        <w:rPr>
          <w:sz w:val="28"/>
        </w:rPr>
        <w:t>За каждый  полный год стажа муниципальной службы сверх 15 лет пенсия за выслугу лет увеличивается на 3 процента ежемесячного денежного содержания муниципального служащего Амовского  сельского поселения Новоаннинского муниципального района Волгоградской области.</w:t>
      </w:r>
    </w:p>
    <w:p w:rsidR="007A4EAC" w:rsidRDefault="00A60818" w:rsidP="00FF57C4">
      <w:pPr>
        <w:pStyle w:val="a6"/>
        <w:keepNext w:val="0"/>
        <w:spacing w:before="0" w:after="0"/>
        <w:jc w:val="both"/>
        <w:rPr>
          <w:rFonts w:ascii="Times New Roman" w:eastAsia="Times New Roman" w:hAnsi="Times New Roman" w:cs="Times New Roman"/>
          <w:szCs w:val="24"/>
        </w:rPr>
      </w:pPr>
      <w:r>
        <w:rPr>
          <w:rFonts w:ascii="Times New Roman" w:eastAsia="Times New Roman" w:hAnsi="Times New Roman" w:cs="Times New Roman"/>
          <w:szCs w:val="24"/>
        </w:rPr>
        <w:t>При этом пенсия не может превышать 60 процентов среднемесячного денежного содержания муниципального служащего  и составлять более 2,6 должностного оклада.</w:t>
      </w:r>
    </w:p>
    <w:p w:rsidR="007A4EAC" w:rsidRDefault="00FF57C4" w:rsidP="00FF57C4">
      <w:pPr>
        <w:tabs>
          <w:tab w:val="left" w:pos="709"/>
        </w:tabs>
        <w:ind w:firstLine="540"/>
        <w:jc w:val="both"/>
        <w:outlineLvl w:val="1"/>
        <w:rPr>
          <w:sz w:val="28"/>
          <w:szCs w:val="28"/>
        </w:rPr>
      </w:pPr>
      <w:r>
        <w:rPr>
          <w:sz w:val="28"/>
        </w:rPr>
        <w:t xml:space="preserve">  </w:t>
      </w:r>
      <w:r w:rsidR="00A60818">
        <w:rPr>
          <w:sz w:val="28"/>
        </w:rPr>
        <w:t>3.</w:t>
      </w:r>
      <w:r w:rsidR="00A60818">
        <w:t xml:space="preserve"> </w:t>
      </w:r>
      <w:r w:rsidR="00A60818">
        <w:rPr>
          <w:sz w:val="28"/>
        </w:rPr>
        <w:t>Лицам, замещавшим муниципальные должности</w:t>
      </w:r>
      <w:r w:rsidR="00A60818">
        <w:t xml:space="preserve"> </w:t>
      </w:r>
      <w:r w:rsidR="00A60818">
        <w:rPr>
          <w:sz w:val="28"/>
          <w:szCs w:val="28"/>
        </w:rPr>
        <w:t xml:space="preserve">Амовского сельского поселения до 1 января 2006 года, назначается пенсия за выслугу лет в размере 75 процентов ежемесячного денежного содержания за вычетом страховой  пенсии по старости либо за вычетом страховой пенсии по инвалидности, установленной в соответствии с Федеральным </w:t>
      </w:r>
      <w:hyperlink r:id="rId11" w:history="1">
        <w:r w:rsidR="00A60818">
          <w:rPr>
            <w:sz w:val="28"/>
            <w:szCs w:val="28"/>
          </w:rPr>
          <w:t>законом</w:t>
        </w:r>
      </w:hyperlink>
      <w:r w:rsidR="00A60818">
        <w:rPr>
          <w:sz w:val="28"/>
          <w:szCs w:val="28"/>
        </w:rPr>
        <w:t xml:space="preserve"> «О страховых пенсиях», или государственной пенсии, назначенной в соответствии с Федеральными законами» </w:t>
      </w:r>
      <w:hyperlink r:id="rId12" w:history="1"/>
      <w:r w:rsidR="00A60818">
        <w:rPr>
          <w:sz w:val="28"/>
          <w:szCs w:val="28"/>
        </w:rPr>
        <w:t xml:space="preserve"> и </w:t>
      </w:r>
      <w:hyperlink r:id="rId13" w:history="1">
        <w:r w:rsidR="00A60818">
          <w:rPr>
            <w:sz w:val="28"/>
            <w:szCs w:val="28"/>
          </w:rPr>
          <w:t xml:space="preserve">«О занятости населения в Российской Федерации».  </w:t>
        </w:r>
      </w:hyperlink>
    </w:p>
    <w:p w:rsidR="007A4EAC" w:rsidRDefault="00A60818" w:rsidP="00FF57C4">
      <w:pPr>
        <w:ind w:firstLine="540"/>
        <w:jc w:val="both"/>
        <w:outlineLvl w:val="1"/>
        <w:rPr>
          <w:sz w:val="28"/>
          <w:szCs w:val="28"/>
        </w:rPr>
      </w:pPr>
      <w:r>
        <w:t xml:space="preserve">   </w:t>
      </w:r>
      <w:r>
        <w:rPr>
          <w:sz w:val="28"/>
        </w:rPr>
        <w:t xml:space="preserve">Лицам, замещавшим муниципальную должность Главы Амовского сельского поселения  (главы администрации  Амовского сельского поселения) с 1 января 2006 года, назначается пенсия за выслугу лет в размере </w:t>
      </w:r>
      <w:r>
        <w:rPr>
          <w:sz w:val="28"/>
        </w:rPr>
        <w:lastRenderedPageBreak/>
        <w:t xml:space="preserve">38 процентов ежемесячного денежного вознаграждения за вычетом страховой пенсии  по старости  либо страховой </w:t>
      </w:r>
      <w:r>
        <w:rPr>
          <w:sz w:val="28"/>
          <w:szCs w:val="28"/>
        </w:rPr>
        <w:t xml:space="preserve">пенсии по инвалидности, установленной в соответствии с Федеральным </w:t>
      </w:r>
      <w:hyperlink r:id="rId14" w:history="1">
        <w:r>
          <w:rPr>
            <w:sz w:val="28"/>
            <w:szCs w:val="28"/>
          </w:rPr>
          <w:t>законом</w:t>
        </w:r>
      </w:hyperlink>
      <w:r>
        <w:rPr>
          <w:sz w:val="28"/>
          <w:szCs w:val="28"/>
        </w:rPr>
        <w:t xml:space="preserve"> «О страховых пенсиях», или государственной пенсии, назначенной в соответствии с Федеральными законами» </w:t>
      </w:r>
      <w:hyperlink r:id="rId15" w:history="1"/>
      <w:r>
        <w:rPr>
          <w:sz w:val="28"/>
          <w:szCs w:val="28"/>
        </w:rPr>
        <w:t xml:space="preserve"> и </w:t>
      </w:r>
      <w:hyperlink r:id="rId16" w:history="1">
        <w:r>
          <w:rPr>
            <w:sz w:val="28"/>
            <w:szCs w:val="28"/>
          </w:rPr>
          <w:t xml:space="preserve">«О занятости населения в Российской Федерации».  </w:t>
        </w:r>
      </w:hyperlink>
    </w:p>
    <w:p w:rsidR="007A4EAC" w:rsidRDefault="00FB1CE9" w:rsidP="00FB1CE9">
      <w:pPr>
        <w:tabs>
          <w:tab w:val="left" w:pos="709"/>
        </w:tabs>
        <w:jc w:val="both"/>
        <w:rPr>
          <w:sz w:val="28"/>
        </w:rPr>
      </w:pPr>
      <w:r>
        <w:rPr>
          <w:color w:val="000000"/>
          <w:sz w:val="28"/>
        </w:rPr>
        <w:t xml:space="preserve">         </w:t>
      </w:r>
      <w:r w:rsidR="00A60818">
        <w:rPr>
          <w:color w:val="000000"/>
          <w:sz w:val="28"/>
        </w:rPr>
        <w:t xml:space="preserve">4. </w:t>
      </w:r>
      <w:r w:rsidR="00A60818">
        <w:rPr>
          <w:sz w:val="28"/>
        </w:rPr>
        <w:t>Размер пенсии за выслугу лет лиц, замещавших муниципальную должность  Главы  Амовского  сельского поселения  (главы администрации Амовского сельского поселения) исчисляется исходя из их ежемесячного денежного вознаграждения (содержания) непосредственно перед днем достижения ими возраста, дающего право на страховую пенсию по старости, либо перед прекращением полномочий.</w:t>
      </w:r>
    </w:p>
    <w:p w:rsidR="007A4EAC" w:rsidRDefault="00A60818" w:rsidP="00FB1CE9">
      <w:pPr>
        <w:tabs>
          <w:tab w:val="left" w:pos="709"/>
        </w:tabs>
        <w:jc w:val="both"/>
        <w:rPr>
          <w:sz w:val="28"/>
        </w:rPr>
      </w:pPr>
      <w:r>
        <w:rPr>
          <w:sz w:val="28"/>
        </w:rPr>
        <w:t xml:space="preserve">   </w:t>
      </w:r>
      <w:r w:rsidR="00FF57C4">
        <w:rPr>
          <w:sz w:val="28"/>
        </w:rPr>
        <w:t xml:space="preserve">    </w:t>
      </w:r>
      <w:r w:rsidR="00FB1CE9">
        <w:rPr>
          <w:sz w:val="28"/>
        </w:rPr>
        <w:t xml:space="preserve">  </w:t>
      </w:r>
      <w:r>
        <w:rPr>
          <w:sz w:val="28"/>
        </w:rPr>
        <w:t>Размер пенсии за выслугу лет лиц, замещавших должности муниципальной службы  Амовского сельского поселения Новоаннинского муниципального района Волгоградской области, исчисляется исходя из их среднемесячного денежного содержания за последние 12 полных месяцев муниципальной службы  Амовского  сельского поселения Новоаннинского муниципального района Волгоградской области непосредственно перед увольнением.</w:t>
      </w:r>
    </w:p>
    <w:p w:rsidR="007A4EAC" w:rsidRDefault="00FF57C4" w:rsidP="00FF57C4">
      <w:pPr>
        <w:pStyle w:val="af2"/>
        <w:tabs>
          <w:tab w:val="left" w:pos="709"/>
        </w:tabs>
        <w:jc w:val="both"/>
      </w:pPr>
      <w:r>
        <w:t xml:space="preserve">  </w:t>
      </w:r>
      <w:r w:rsidR="00A60818">
        <w:t>5. Для исчисления размера пенсии за выслугу лет лицам, замещавшим муниципальные должности или должности муниципальной службы,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7A4EAC" w:rsidRDefault="00FF57C4" w:rsidP="00FF57C4">
      <w:pPr>
        <w:tabs>
          <w:tab w:val="left" w:pos="709"/>
        </w:tabs>
        <w:ind w:firstLine="540"/>
        <w:jc w:val="both"/>
        <w:rPr>
          <w:sz w:val="28"/>
        </w:rPr>
      </w:pPr>
      <w:r>
        <w:rPr>
          <w:sz w:val="28"/>
        </w:rPr>
        <w:t xml:space="preserve">  </w:t>
      </w:r>
      <w:r w:rsidR="00A60818">
        <w:rPr>
          <w:sz w:val="28"/>
        </w:rPr>
        <w:t>В случае реорганизации или ликвидации органов местного самоуправления либо сокращения должностей в указанных органах лица, замещающие муниципальные должности или должности муниципальной службы, при возникновении у них права на пенсию за выслугу лет имеют также право выбора должности, замещаемой на момент реорганизации или ликвидации органа местного самоуправления либо ее сокращения, по которой им будет рассчитываться пенсия за выслугу лет.</w:t>
      </w:r>
    </w:p>
    <w:p w:rsidR="007A4EAC" w:rsidRDefault="00A60818" w:rsidP="00FF57C4">
      <w:pPr>
        <w:tabs>
          <w:tab w:val="left" w:pos="709"/>
        </w:tabs>
        <w:jc w:val="both"/>
        <w:rPr>
          <w:sz w:val="28"/>
        </w:rPr>
      </w:pPr>
      <w:r>
        <w:rPr>
          <w:sz w:val="28"/>
        </w:rPr>
        <w:t xml:space="preserve">      </w:t>
      </w:r>
      <w:r w:rsidR="00FF57C4">
        <w:rPr>
          <w:sz w:val="28"/>
        </w:rPr>
        <w:t xml:space="preserve">    </w:t>
      </w:r>
      <w:r>
        <w:rPr>
          <w:sz w:val="28"/>
        </w:rPr>
        <w:t>6.</w:t>
      </w:r>
      <w:r>
        <w:t xml:space="preserve"> </w:t>
      </w:r>
      <w:r>
        <w:rPr>
          <w:sz w:val="28"/>
        </w:rPr>
        <w:t>Лицам, замещавшим должности муниципальной  службы Амовского сельского поселения Новоаннинского муниципального района Волгоградской области, которые на момент обращения за назначением пенсии за выслугу лет не существуют либо именуются иначе, для исчисления пенсии за выслугу лет принимается должностной оклад по аналогичной должности муниципальной службы  Амовского  сельского поселения Новоаннинского муниципального района Волгоградской области.</w:t>
      </w:r>
    </w:p>
    <w:p w:rsidR="007A4EAC" w:rsidRDefault="00FF57C4" w:rsidP="00FF57C4">
      <w:pPr>
        <w:tabs>
          <w:tab w:val="left" w:pos="709"/>
        </w:tabs>
        <w:ind w:firstLine="540"/>
        <w:jc w:val="both"/>
        <w:rPr>
          <w:sz w:val="28"/>
        </w:rPr>
      </w:pPr>
      <w:r>
        <w:rPr>
          <w:sz w:val="28"/>
        </w:rPr>
        <w:t xml:space="preserve">  </w:t>
      </w:r>
      <w:r w:rsidR="00A60818">
        <w:rPr>
          <w:sz w:val="28"/>
        </w:rPr>
        <w:t>7. Размер пенсии за выслугу лет не может быть менее 500 рублей.»</w:t>
      </w:r>
      <w:r w:rsidR="00566629">
        <w:rPr>
          <w:sz w:val="28"/>
        </w:rPr>
        <w:t>.</w:t>
      </w:r>
    </w:p>
    <w:p w:rsidR="000140AE" w:rsidRPr="000140AE" w:rsidRDefault="000140AE" w:rsidP="00FF57C4">
      <w:pPr>
        <w:tabs>
          <w:tab w:val="left" w:pos="709"/>
        </w:tabs>
        <w:ind w:firstLine="540"/>
        <w:jc w:val="both"/>
        <w:rPr>
          <w:sz w:val="14"/>
        </w:rPr>
      </w:pPr>
    </w:p>
    <w:p w:rsidR="007A4EAC" w:rsidRDefault="00FF57C4" w:rsidP="00FF57C4">
      <w:pPr>
        <w:tabs>
          <w:tab w:val="left" w:pos="709"/>
        </w:tabs>
        <w:jc w:val="both"/>
        <w:rPr>
          <w:sz w:val="28"/>
        </w:rPr>
      </w:pPr>
      <w:r>
        <w:rPr>
          <w:sz w:val="28"/>
          <w:szCs w:val="28"/>
        </w:rPr>
        <w:t xml:space="preserve">          </w:t>
      </w:r>
      <w:r w:rsidR="00A60818">
        <w:rPr>
          <w:sz w:val="28"/>
          <w:szCs w:val="28"/>
        </w:rPr>
        <w:t xml:space="preserve">2. </w:t>
      </w:r>
      <w:r w:rsidR="00A60818">
        <w:rPr>
          <w:sz w:val="28"/>
        </w:rPr>
        <w:t>Гражданам, которым назначена пенсия за выслугу лет до вступления в силу настоящего  решения, осуществляется перерасчет пенсии в соответствии с  настоящим решением.</w:t>
      </w:r>
    </w:p>
    <w:p w:rsidR="007A4EAC" w:rsidRDefault="00FF57C4" w:rsidP="00FF57C4">
      <w:pPr>
        <w:shd w:val="clear" w:color="auto" w:fill="FFFFFF"/>
        <w:jc w:val="both"/>
        <w:rPr>
          <w:sz w:val="28"/>
          <w:szCs w:val="28"/>
        </w:rPr>
      </w:pPr>
      <w:r>
        <w:rPr>
          <w:sz w:val="28"/>
          <w:szCs w:val="28"/>
        </w:rPr>
        <w:lastRenderedPageBreak/>
        <w:t xml:space="preserve">          </w:t>
      </w:r>
      <w:r w:rsidR="00A60818">
        <w:rPr>
          <w:sz w:val="28"/>
          <w:szCs w:val="28"/>
        </w:rPr>
        <w:t>3.</w:t>
      </w:r>
      <w:r w:rsidR="00FB1CE9">
        <w:rPr>
          <w:sz w:val="28"/>
          <w:szCs w:val="28"/>
        </w:rPr>
        <w:t xml:space="preserve"> </w:t>
      </w:r>
      <w:r w:rsidR="00A60818">
        <w:rPr>
          <w:sz w:val="28"/>
          <w:szCs w:val="28"/>
        </w:rPr>
        <w:t xml:space="preserve">Обнародовать настоящее решение </w:t>
      </w:r>
      <w:r w:rsidR="00A60818">
        <w:rPr>
          <w:color w:val="000000"/>
          <w:sz w:val="28"/>
          <w:szCs w:val="28"/>
        </w:rPr>
        <w:t xml:space="preserve"> </w:t>
      </w:r>
      <w:r w:rsidR="00A60818">
        <w:rPr>
          <w:rStyle w:val="FontStyle14"/>
          <w:sz w:val="28"/>
          <w:szCs w:val="28"/>
        </w:rPr>
        <w:t>посредством размещения  в специально установленных местах</w:t>
      </w:r>
      <w:r w:rsidR="00A60818">
        <w:rPr>
          <w:sz w:val="28"/>
          <w:szCs w:val="28"/>
        </w:rPr>
        <w:t xml:space="preserve"> и  разместить на официальной странице  в телекоммуникационной сети Интернет в установленном порядке.</w:t>
      </w:r>
    </w:p>
    <w:p w:rsidR="007A4EAC" w:rsidRDefault="00FF57C4" w:rsidP="00FF57C4">
      <w:pPr>
        <w:pStyle w:val="3"/>
        <w:tabs>
          <w:tab w:val="left" w:pos="709"/>
        </w:tabs>
        <w:jc w:val="both"/>
      </w:pPr>
      <w:r>
        <w:t xml:space="preserve">          </w:t>
      </w:r>
      <w:r w:rsidR="00A60818">
        <w:t>4. Настоящее решение вступает в силу с момента обнародования.</w:t>
      </w:r>
    </w:p>
    <w:p w:rsidR="007A4EAC" w:rsidRDefault="00FF57C4" w:rsidP="00FF57C4">
      <w:pPr>
        <w:pStyle w:val="3"/>
        <w:jc w:val="both"/>
      </w:pPr>
      <w:r>
        <w:t xml:space="preserve">          </w:t>
      </w:r>
      <w:r w:rsidR="00FB1CE9">
        <w:t xml:space="preserve">5. </w:t>
      </w:r>
      <w:r w:rsidR="00A60818">
        <w:t>Контроль за исполнением настоящего решения возложить на председателя постоянной комиссии по местному самоуправлению и по социальным вопр</w:t>
      </w:r>
      <w:r w:rsidR="000140AE">
        <w:t>осам   А.И.Сычева</w:t>
      </w:r>
      <w:r w:rsidR="00A60818">
        <w:t>.</w:t>
      </w:r>
    </w:p>
    <w:p w:rsidR="007A4EAC" w:rsidRDefault="007A4EAC" w:rsidP="00FF57C4">
      <w:pPr>
        <w:jc w:val="both"/>
      </w:pPr>
    </w:p>
    <w:p w:rsidR="007A4EAC" w:rsidRDefault="007A4EAC" w:rsidP="00FF57C4">
      <w:pPr>
        <w:jc w:val="both"/>
        <w:rPr>
          <w:sz w:val="28"/>
        </w:rPr>
      </w:pPr>
    </w:p>
    <w:p w:rsidR="007A4EAC" w:rsidRDefault="007A4EAC">
      <w:pPr>
        <w:rPr>
          <w:sz w:val="28"/>
        </w:rPr>
      </w:pPr>
    </w:p>
    <w:p w:rsidR="00A60818" w:rsidRDefault="00A60818">
      <w:pPr>
        <w:rPr>
          <w:sz w:val="28"/>
        </w:rPr>
      </w:pPr>
      <w:r>
        <w:rPr>
          <w:sz w:val="28"/>
        </w:rPr>
        <w:t>Глава Амовского</w:t>
      </w:r>
      <w:r w:rsidR="00FB1CE9">
        <w:rPr>
          <w:sz w:val="28"/>
        </w:rPr>
        <w:t xml:space="preserve"> </w:t>
      </w:r>
      <w:r>
        <w:rPr>
          <w:sz w:val="28"/>
        </w:rPr>
        <w:t xml:space="preserve">сельского поселения       </w:t>
      </w:r>
      <w:r w:rsidR="00FB1CE9">
        <w:rPr>
          <w:sz w:val="28"/>
        </w:rPr>
        <w:t xml:space="preserve">                          </w:t>
      </w:r>
      <w:r>
        <w:rPr>
          <w:sz w:val="28"/>
        </w:rPr>
        <w:t>А. В. Четвериков</w:t>
      </w:r>
    </w:p>
    <w:sectPr w:rsidR="00A60818" w:rsidSect="000140AE">
      <w:headerReference w:type="default" r:id="rId17"/>
      <w:footnotePr>
        <w:pos w:val="beneathText"/>
      </w:footnotePr>
      <w:pgSz w:w="11905" w:h="16837"/>
      <w:pgMar w:top="142" w:right="850"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B9A" w:rsidRDefault="00DA4B9A">
      <w:r>
        <w:separator/>
      </w:r>
    </w:p>
  </w:endnote>
  <w:endnote w:type="continuationSeparator" w:id="0">
    <w:p w:rsidR="00DA4B9A" w:rsidRDefault="00DA4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B9A" w:rsidRDefault="00DA4B9A">
      <w:r>
        <w:separator/>
      </w:r>
    </w:p>
  </w:footnote>
  <w:footnote w:type="continuationSeparator" w:id="0">
    <w:p w:rsidR="00DA4B9A" w:rsidRDefault="00DA4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0AE" w:rsidRDefault="00564A3E">
    <w:pPr>
      <w:pStyle w:val="ae"/>
      <w:jc w:val="right"/>
    </w:pPr>
    <w:fldSimple w:instr=" PAGE   \* MERGEFORMAT ">
      <w:r w:rsidR="00566629">
        <w:rPr>
          <w:noProof/>
        </w:rPr>
        <w:t>3</w:t>
      </w:r>
    </w:fldSimple>
  </w:p>
  <w:p w:rsidR="007A4EAC" w:rsidRDefault="007A4EA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54016F26"/>
    <w:multiLevelType w:val="multilevel"/>
    <w:tmpl w:val="B0F2A5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86A"/>
    <w:rsid w:val="000140AE"/>
    <w:rsid w:val="0015386A"/>
    <w:rsid w:val="00244745"/>
    <w:rsid w:val="00402830"/>
    <w:rsid w:val="00564A3E"/>
    <w:rsid w:val="00566629"/>
    <w:rsid w:val="007A4EAC"/>
    <w:rsid w:val="00A60818"/>
    <w:rsid w:val="00B95244"/>
    <w:rsid w:val="00DA4B9A"/>
    <w:rsid w:val="00DC46C4"/>
    <w:rsid w:val="00FB1CE9"/>
    <w:rsid w:val="00FD0560"/>
    <w:rsid w:val="00FF57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AC"/>
    <w:pPr>
      <w:suppressAutoHyphens/>
    </w:pPr>
    <w:rPr>
      <w:sz w:val="24"/>
      <w:szCs w:val="24"/>
      <w:lang w:eastAsia="ar-SA"/>
    </w:rPr>
  </w:style>
  <w:style w:type="paragraph" w:styleId="1">
    <w:name w:val="heading 1"/>
    <w:basedOn w:val="a"/>
    <w:next w:val="a"/>
    <w:qFormat/>
    <w:rsid w:val="007A4EAC"/>
    <w:pPr>
      <w:keepNext/>
      <w:tabs>
        <w:tab w:val="num" w:pos="720"/>
      </w:tabs>
      <w:ind w:left="720" w:hanging="720"/>
      <w:jc w:val="both"/>
      <w:outlineLvl w:val="0"/>
    </w:pPr>
  </w:style>
  <w:style w:type="paragraph" w:styleId="2">
    <w:name w:val="heading 2"/>
    <w:basedOn w:val="a"/>
    <w:next w:val="a"/>
    <w:qFormat/>
    <w:rsid w:val="007A4EAC"/>
    <w:pPr>
      <w:keepNext/>
      <w:widowControl w:val="0"/>
      <w:tabs>
        <w:tab w:val="num" w:pos="1440"/>
      </w:tabs>
      <w:autoSpaceDE w:val="0"/>
      <w:spacing w:before="240" w:after="60"/>
      <w:ind w:left="1440" w:hanging="72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7A4EAC"/>
    <w:rPr>
      <w:color w:val="106BBE"/>
    </w:rPr>
  </w:style>
  <w:style w:type="character" w:styleId="a4">
    <w:name w:val="Hyperlink"/>
    <w:semiHidden/>
    <w:rsid w:val="007A4EAC"/>
    <w:rPr>
      <w:color w:val="000080"/>
      <w:u w:val="single"/>
    </w:rPr>
  </w:style>
  <w:style w:type="character" w:customStyle="1" w:styleId="a5">
    <w:name w:val="Символ нумерации"/>
    <w:rsid w:val="007A4EAC"/>
  </w:style>
  <w:style w:type="paragraph" w:customStyle="1" w:styleId="a6">
    <w:name w:val="Заголовок"/>
    <w:basedOn w:val="a"/>
    <w:next w:val="a7"/>
    <w:rsid w:val="007A4EAC"/>
    <w:pPr>
      <w:keepNext/>
      <w:spacing w:before="240" w:after="120"/>
    </w:pPr>
    <w:rPr>
      <w:rFonts w:ascii="Arial" w:eastAsia="MS Mincho" w:hAnsi="Arial" w:cs="Tahoma"/>
      <w:sz w:val="28"/>
      <w:szCs w:val="28"/>
    </w:rPr>
  </w:style>
  <w:style w:type="paragraph" w:styleId="a7">
    <w:name w:val="Body Text"/>
    <w:basedOn w:val="a"/>
    <w:semiHidden/>
    <w:rsid w:val="007A4EAC"/>
    <w:pPr>
      <w:widowControl w:val="0"/>
      <w:autoSpaceDE w:val="0"/>
      <w:spacing w:after="120"/>
    </w:pPr>
    <w:rPr>
      <w:sz w:val="20"/>
      <w:szCs w:val="20"/>
    </w:rPr>
  </w:style>
  <w:style w:type="paragraph" w:styleId="a8">
    <w:name w:val="List"/>
    <w:basedOn w:val="a7"/>
    <w:semiHidden/>
    <w:rsid w:val="007A4EAC"/>
    <w:rPr>
      <w:rFonts w:cs="Tahoma"/>
    </w:rPr>
  </w:style>
  <w:style w:type="paragraph" w:styleId="a9">
    <w:name w:val="Title"/>
    <w:basedOn w:val="a"/>
    <w:qFormat/>
    <w:rsid w:val="007A4EAC"/>
    <w:pPr>
      <w:suppressLineNumbers/>
      <w:spacing w:before="120" w:after="120"/>
    </w:pPr>
    <w:rPr>
      <w:rFonts w:cs="Tahoma"/>
      <w:i/>
      <w:iCs/>
    </w:rPr>
  </w:style>
  <w:style w:type="paragraph" w:styleId="aa">
    <w:name w:val="index heading"/>
    <w:basedOn w:val="a"/>
    <w:semiHidden/>
    <w:rsid w:val="007A4EAC"/>
    <w:pPr>
      <w:suppressLineNumbers/>
    </w:pPr>
    <w:rPr>
      <w:rFonts w:cs="Tahoma"/>
    </w:rPr>
  </w:style>
  <w:style w:type="paragraph" w:styleId="ab">
    <w:name w:val="Subtitle"/>
    <w:basedOn w:val="a"/>
    <w:next w:val="a7"/>
    <w:link w:val="ac"/>
    <w:qFormat/>
    <w:rsid w:val="007A4EAC"/>
    <w:pPr>
      <w:jc w:val="center"/>
    </w:pPr>
    <w:rPr>
      <w:sz w:val="36"/>
      <w:szCs w:val="36"/>
    </w:rPr>
  </w:style>
  <w:style w:type="paragraph" w:styleId="ad">
    <w:name w:val="No Spacing"/>
    <w:qFormat/>
    <w:rsid w:val="007A4EAC"/>
    <w:pPr>
      <w:suppressAutoHyphens/>
    </w:pPr>
    <w:rPr>
      <w:rFonts w:ascii="Calibri" w:hAnsi="Calibri"/>
      <w:sz w:val="22"/>
      <w:szCs w:val="22"/>
      <w:lang w:eastAsia="ar-SA"/>
    </w:rPr>
  </w:style>
  <w:style w:type="paragraph" w:styleId="20">
    <w:name w:val="Body Text Indent 2"/>
    <w:basedOn w:val="a"/>
    <w:semiHidden/>
    <w:rsid w:val="007A4EAC"/>
    <w:pPr>
      <w:autoSpaceDE w:val="0"/>
      <w:ind w:firstLine="540"/>
      <w:jc w:val="both"/>
    </w:pPr>
    <w:rPr>
      <w:sz w:val="28"/>
      <w:szCs w:val="28"/>
    </w:rPr>
  </w:style>
  <w:style w:type="character" w:customStyle="1" w:styleId="10">
    <w:name w:val="Заголовок 1 Знак"/>
    <w:basedOn w:val="a0"/>
    <w:rsid w:val="007A4EAC"/>
    <w:rPr>
      <w:sz w:val="24"/>
      <w:szCs w:val="24"/>
      <w:lang w:eastAsia="ar-SA"/>
    </w:rPr>
  </w:style>
  <w:style w:type="character" w:customStyle="1" w:styleId="21">
    <w:name w:val="Заголовок 2 Знак"/>
    <w:basedOn w:val="a0"/>
    <w:rsid w:val="007A4EAC"/>
    <w:rPr>
      <w:rFonts w:ascii="Cambria" w:hAnsi="Cambria"/>
      <w:b/>
      <w:bCs/>
      <w:i/>
      <w:iCs/>
      <w:sz w:val="28"/>
      <w:szCs w:val="28"/>
      <w:lang w:eastAsia="ar-SA"/>
    </w:rPr>
  </w:style>
  <w:style w:type="paragraph" w:customStyle="1" w:styleId="normal32">
    <w:name w:val="normal32"/>
    <w:basedOn w:val="a"/>
    <w:rsid w:val="007A4EAC"/>
    <w:pPr>
      <w:suppressAutoHyphens w:val="0"/>
      <w:jc w:val="center"/>
    </w:pPr>
    <w:rPr>
      <w:rFonts w:ascii="Arial" w:hAnsi="Arial" w:cs="Arial"/>
      <w:sz w:val="34"/>
      <w:szCs w:val="34"/>
      <w:lang w:eastAsia="ru-RU"/>
    </w:rPr>
  </w:style>
  <w:style w:type="paragraph" w:styleId="ae">
    <w:name w:val="header"/>
    <w:basedOn w:val="a"/>
    <w:uiPriority w:val="99"/>
    <w:unhideWhenUsed/>
    <w:rsid w:val="007A4EAC"/>
    <w:pPr>
      <w:tabs>
        <w:tab w:val="center" w:pos="4677"/>
        <w:tab w:val="right" w:pos="9355"/>
      </w:tabs>
    </w:pPr>
  </w:style>
  <w:style w:type="character" w:customStyle="1" w:styleId="af">
    <w:name w:val="Верхний колонтитул Знак"/>
    <w:basedOn w:val="a0"/>
    <w:uiPriority w:val="99"/>
    <w:rsid w:val="007A4EAC"/>
    <w:rPr>
      <w:sz w:val="24"/>
      <w:szCs w:val="24"/>
      <w:lang w:eastAsia="ar-SA"/>
    </w:rPr>
  </w:style>
  <w:style w:type="paragraph" w:styleId="af0">
    <w:name w:val="footer"/>
    <w:basedOn w:val="a"/>
    <w:semiHidden/>
    <w:unhideWhenUsed/>
    <w:rsid w:val="007A4EAC"/>
    <w:pPr>
      <w:tabs>
        <w:tab w:val="center" w:pos="4677"/>
        <w:tab w:val="right" w:pos="9355"/>
      </w:tabs>
    </w:pPr>
  </w:style>
  <w:style w:type="character" w:customStyle="1" w:styleId="af1">
    <w:name w:val="Нижний колонтитул Знак"/>
    <w:basedOn w:val="a0"/>
    <w:semiHidden/>
    <w:rsid w:val="007A4EAC"/>
    <w:rPr>
      <w:sz w:val="24"/>
      <w:szCs w:val="24"/>
      <w:lang w:eastAsia="ar-SA"/>
    </w:rPr>
  </w:style>
  <w:style w:type="character" w:customStyle="1" w:styleId="FontStyle14">
    <w:name w:val="Font Style14"/>
    <w:basedOn w:val="a0"/>
    <w:rsid w:val="007A4EAC"/>
    <w:rPr>
      <w:rFonts w:ascii="Cambria" w:hAnsi="Cambria" w:cs="Cambria"/>
      <w:sz w:val="20"/>
      <w:szCs w:val="20"/>
    </w:rPr>
  </w:style>
  <w:style w:type="paragraph" w:styleId="22">
    <w:name w:val="Body Text 2"/>
    <w:basedOn w:val="a"/>
    <w:semiHidden/>
    <w:rsid w:val="007A4EAC"/>
    <w:pPr>
      <w:shd w:val="clear" w:color="auto" w:fill="FFFFFF"/>
    </w:pPr>
    <w:rPr>
      <w:color w:val="000000"/>
      <w:spacing w:val="-7"/>
      <w:sz w:val="28"/>
      <w:szCs w:val="28"/>
    </w:rPr>
  </w:style>
  <w:style w:type="paragraph" w:styleId="af2">
    <w:name w:val="Body Text Indent"/>
    <w:basedOn w:val="a"/>
    <w:semiHidden/>
    <w:rsid w:val="007A4EAC"/>
    <w:pPr>
      <w:ind w:firstLine="540"/>
    </w:pPr>
    <w:rPr>
      <w:sz w:val="28"/>
    </w:rPr>
  </w:style>
  <w:style w:type="paragraph" w:styleId="3">
    <w:name w:val="Body Text 3"/>
    <w:basedOn w:val="a"/>
    <w:semiHidden/>
    <w:rsid w:val="007A4EAC"/>
    <w:pPr>
      <w:shd w:val="clear" w:color="auto" w:fill="FFFFFF"/>
    </w:pPr>
    <w:rPr>
      <w:sz w:val="28"/>
      <w:szCs w:val="28"/>
    </w:rPr>
  </w:style>
  <w:style w:type="character" w:customStyle="1" w:styleId="ac">
    <w:name w:val="Подзаголовок Знак"/>
    <w:basedOn w:val="a0"/>
    <w:link w:val="ab"/>
    <w:rsid w:val="00DC46C4"/>
    <w:rPr>
      <w:sz w:val="36"/>
      <w:szCs w:val="36"/>
      <w:lang w:eastAsia="ar-SA"/>
    </w:rPr>
  </w:style>
  <w:style w:type="paragraph" w:styleId="af3">
    <w:name w:val="Balloon Text"/>
    <w:basedOn w:val="a"/>
    <w:link w:val="af4"/>
    <w:uiPriority w:val="99"/>
    <w:semiHidden/>
    <w:unhideWhenUsed/>
    <w:rsid w:val="000140AE"/>
    <w:rPr>
      <w:rFonts w:ascii="Tahoma" w:hAnsi="Tahoma" w:cs="Tahoma"/>
      <w:sz w:val="16"/>
      <w:szCs w:val="16"/>
    </w:rPr>
  </w:style>
  <w:style w:type="character" w:customStyle="1" w:styleId="af4">
    <w:name w:val="Текст выноски Знак"/>
    <w:basedOn w:val="a0"/>
    <w:link w:val="af3"/>
    <w:uiPriority w:val="99"/>
    <w:semiHidden/>
    <w:rsid w:val="000140A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06045934F4AB1927B0586AE3342B28727ADC59827ACFDFB28DC1A760H6iFI" TargetMode="External"/><Relationship Id="rId13" Type="http://schemas.openxmlformats.org/officeDocument/2006/relationships/hyperlink" Target="consultantplus://offline/ref=F4EB514AED8FD5E5354C0CFD34F47986FD5CF774B1252A31794AED2BF1y4n5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EB514AED8FD5E5354C0CFD34F47986FD5FF078B4262A31794AED2BF1y4n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EB514AED8FD5E5354C0CFD34F47986FD5CF774B1252A31794AED2BF1y4n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EB514AED8FD5E5354C0CFD34F47986FD5CF775B8222A31794AED2BF1y4n5J" TargetMode="External"/><Relationship Id="rId5" Type="http://schemas.openxmlformats.org/officeDocument/2006/relationships/webSettings" Target="webSettings.xml"/><Relationship Id="rId15" Type="http://schemas.openxmlformats.org/officeDocument/2006/relationships/hyperlink" Target="consultantplus://offline/ref=F4EB514AED8FD5E5354C0CFD34F47986FD5FF078B4262A31794AED2BF1y4n5J" TargetMode="External"/><Relationship Id="rId10" Type="http://schemas.openxmlformats.org/officeDocument/2006/relationships/hyperlink" Target="consultantplus://offline/ref=8C06045934F4AB1927B0586AE3342B28727ADC588B7DCFDFB28DC1A760H6i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C06045934F4AB1927B0586AE3342B287279DB548E7ECFDFB28DC1A760H6iFI" TargetMode="External"/><Relationship Id="rId14" Type="http://schemas.openxmlformats.org/officeDocument/2006/relationships/hyperlink" Target="consultantplus://offline/ref=F4EB514AED8FD5E5354C0CFD34F47986FD5CF775B8222A31794AED2BF1y4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E00E-E585-4029-9ED7-DA8B487C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1392</Words>
  <Characters>7940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2</Company>
  <LinksUpToDate>false</LinksUpToDate>
  <CharactersWithSpaces>9314</CharactersWithSpaces>
  <SharedDoc>false</SharedDoc>
  <HLinks>
    <vt:vector size="54" baseType="variant">
      <vt:variant>
        <vt:i4>851973</vt:i4>
      </vt:variant>
      <vt:variant>
        <vt:i4>24</vt:i4>
      </vt:variant>
      <vt:variant>
        <vt:i4>0</vt:i4>
      </vt:variant>
      <vt:variant>
        <vt:i4>5</vt:i4>
      </vt:variant>
      <vt:variant>
        <vt:lpwstr>consultantplus://offline/ref=F4EB514AED8FD5E5354C0CFD34F47986FD5CF774B1252A31794AED2BF1y4n5J</vt:lpwstr>
      </vt:variant>
      <vt:variant>
        <vt:lpwstr/>
      </vt:variant>
      <vt:variant>
        <vt:i4>851981</vt:i4>
      </vt:variant>
      <vt:variant>
        <vt:i4>21</vt:i4>
      </vt:variant>
      <vt:variant>
        <vt:i4>0</vt:i4>
      </vt:variant>
      <vt:variant>
        <vt:i4>5</vt:i4>
      </vt:variant>
      <vt:variant>
        <vt:lpwstr>consultantplus://offline/ref=F4EB514AED8FD5E5354C0CFD34F47986FD5FF078B4262A31794AED2BF1y4n5J</vt:lpwstr>
      </vt:variant>
      <vt:variant>
        <vt:lpwstr/>
      </vt:variant>
      <vt:variant>
        <vt:i4>851978</vt:i4>
      </vt:variant>
      <vt:variant>
        <vt:i4>18</vt:i4>
      </vt:variant>
      <vt:variant>
        <vt:i4>0</vt:i4>
      </vt:variant>
      <vt:variant>
        <vt:i4>5</vt:i4>
      </vt:variant>
      <vt:variant>
        <vt:lpwstr>consultantplus://offline/ref=F4EB514AED8FD5E5354C0CFD34F47986FD5CF775B8222A31794AED2BF1y4n5J</vt:lpwstr>
      </vt:variant>
      <vt:variant>
        <vt:lpwstr/>
      </vt:variant>
      <vt:variant>
        <vt:i4>851973</vt:i4>
      </vt:variant>
      <vt:variant>
        <vt:i4>15</vt:i4>
      </vt:variant>
      <vt:variant>
        <vt:i4>0</vt:i4>
      </vt:variant>
      <vt:variant>
        <vt:i4>5</vt:i4>
      </vt:variant>
      <vt:variant>
        <vt:lpwstr>consultantplus://offline/ref=F4EB514AED8FD5E5354C0CFD34F47986FD5CF774B1252A31794AED2BF1y4n5J</vt:lpwstr>
      </vt:variant>
      <vt:variant>
        <vt:lpwstr/>
      </vt:variant>
      <vt:variant>
        <vt:i4>851981</vt:i4>
      </vt:variant>
      <vt:variant>
        <vt:i4>12</vt:i4>
      </vt:variant>
      <vt:variant>
        <vt:i4>0</vt:i4>
      </vt:variant>
      <vt:variant>
        <vt:i4>5</vt:i4>
      </vt:variant>
      <vt:variant>
        <vt:lpwstr>consultantplus://offline/ref=F4EB514AED8FD5E5354C0CFD34F47986FD5FF078B4262A31794AED2BF1y4n5J</vt:lpwstr>
      </vt:variant>
      <vt:variant>
        <vt:lpwstr/>
      </vt:variant>
      <vt:variant>
        <vt:i4>851978</vt:i4>
      </vt:variant>
      <vt:variant>
        <vt:i4>9</vt:i4>
      </vt:variant>
      <vt:variant>
        <vt:i4>0</vt:i4>
      </vt:variant>
      <vt:variant>
        <vt:i4>5</vt:i4>
      </vt:variant>
      <vt:variant>
        <vt:lpwstr>consultantplus://offline/ref=F4EB514AED8FD5E5354C0CFD34F47986FD5CF775B8222A31794AED2BF1y4n5J</vt:lpwstr>
      </vt:variant>
      <vt:variant>
        <vt:lpwstr/>
      </vt:variant>
      <vt:variant>
        <vt:i4>1441887</vt:i4>
      </vt:variant>
      <vt:variant>
        <vt:i4>6</vt:i4>
      </vt:variant>
      <vt:variant>
        <vt:i4>0</vt:i4>
      </vt:variant>
      <vt:variant>
        <vt:i4>5</vt:i4>
      </vt:variant>
      <vt:variant>
        <vt:lpwstr>consultantplus://offline/ref=8C06045934F4AB1927B0586AE3342B28727ADC588B7DCFDFB28DC1A760H6iFI</vt:lpwstr>
      </vt:variant>
      <vt:variant>
        <vt:lpwstr/>
      </vt:variant>
      <vt:variant>
        <vt:i4>1441804</vt:i4>
      </vt:variant>
      <vt:variant>
        <vt:i4>3</vt:i4>
      </vt:variant>
      <vt:variant>
        <vt:i4>0</vt:i4>
      </vt:variant>
      <vt:variant>
        <vt:i4>5</vt:i4>
      </vt:variant>
      <vt:variant>
        <vt:lpwstr>consultantplus://offline/ref=8C06045934F4AB1927B0586AE3342B287279DB548E7ECFDFB28DC1A760H6iFI</vt:lpwstr>
      </vt:variant>
      <vt:variant>
        <vt:lpwstr/>
      </vt:variant>
      <vt:variant>
        <vt:i4>1441803</vt:i4>
      </vt:variant>
      <vt:variant>
        <vt:i4>0</vt:i4>
      </vt:variant>
      <vt:variant>
        <vt:i4>0</vt:i4>
      </vt:variant>
      <vt:variant>
        <vt:i4>5</vt:i4>
      </vt:variant>
      <vt:variant>
        <vt:lpwstr>consultantplus://offline/ref=8C06045934F4AB1927B0586AE3342B28727ADC59827ACFDFB28DC1A760H6iFI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oem</cp:lastModifiedBy>
  <cp:revision>9</cp:revision>
  <cp:lastPrinted>2015-08-20T06:24:00Z</cp:lastPrinted>
  <dcterms:created xsi:type="dcterms:W3CDTF">2015-07-07T09:54:00Z</dcterms:created>
  <dcterms:modified xsi:type="dcterms:W3CDTF">2015-08-20T06:24:00Z</dcterms:modified>
</cp:coreProperties>
</file>