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-711" w:left="-1276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АДМИНИСТРАЦИЯ АМОВСКОГО СЕЛЬСКОГО ПОСЕЛЕНИЯ</w:t>
      </w:r>
    </w:p>
    <w:p>
      <w:pPr>
        <w:widowControl w:val="false"/>
        <w:spacing w:before="0" w:after="0" w:line="240"/>
        <w:ind w:right="-711" w:left="-1276" w:hanging="6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НОВОАННИНСКОГО МУНИЦИПАЛЬНОГО РАЙОНА ВОЛГОГРАДСКОЙ ОБЛАСТИ</w:t>
      </w:r>
    </w:p>
    <w:p>
      <w:pPr>
        <w:widowControl w:val="false"/>
        <w:spacing w:before="0" w:after="0" w:line="240"/>
        <w:ind w:right="0" w:left="-540" w:hanging="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</w:p>
    <w:p>
      <w:pPr>
        <w:widowControl w:val="false"/>
        <w:spacing w:before="0" w:after="0" w:line="240"/>
        <w:ind w:right="0" w:left="-16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ПОСТАНОВЛЕНИЕ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от  « 26 »  января  2017 г.                                                               </w:t>
        <w:tab/>
        <w:tab/>
        <w:t xml:space="preserve">№ 6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2408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 внесении изменений в Постановление Администрации Амовского сельского поселения Новоаннинского муниципального района Волгоградской области от 02 декабря 2015 г. № 62 «Об утверждении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административного регламента предоставления муниципальной услуги «Предоставление земельных участков, находящихся в собственности Амовского сельского поселения и  земельных участков, находящихся в государственной собственности, собственность на которые не разграничена, в собственность граждан бесплатно, на которых расположены здания и   сооружения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без проведения торгов на территории Амовского сельского поселения»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108" w:after="108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В соответствии с внесением изменений в статью 3.3 Федерального закона от 25 октября 2001 года № 137-ФЗ «О введении в действие Земельного кодекса Российской Федерации», </w:t>
      </w:r>
    </w:p>
    <w:p>
      <w:pPr>
        <w:widowControl w:val="false"/>
        <w:spacing w:before="0" w:after="0" w:line="240"/>
        <w:ind w:right="0" w:left="0" w:firstLine="36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 о с т а н о в л я ю:</w:t>
      </w:r>
    </w:p>
    <w:p>
      <w:pPr>
        <w:widowControl w:val="false"/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712" w:hanging="57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Внести в Постановление Администрации Амовского сельского поселения Новоаннинского муниципального района Волгоградской области от 02 декабря 2015 г. № 62 «Об утверждении  административного регламента предоставления муниципальной услуги «Предоставление земельных участков, находящихся в собственности Амовского сельского поселения и  земельных участков, находящихся в государственной собственности, собственность на которые не разграничена, в собственность граждан бесплатно, на которых расположены здания и сооружения без проведения торгов на территории Амовского сельского поселения» следующие изменения:</w:t>
      </w:r>
    </w:p>
    <w:p>
      <w:pPr>
        <w:widowControl w:val="false"/>
        <w:spacing w:before="0" w:after="0" w:line="240"/>
        <w:ind w:right="0" w:left="1432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</w:t>
        <w:tab/>
        <w:t xml:space="preserve">Наименование постановления изложить в следующей редакции: </w:t>
      </w:r>
    </w:p>
    <w:p>
      <w:pPr>
        <w:widowControl w:val="false"/>
        <w:spacing w:before="0" w:after="0" w:line="240"/>
        <w:ind w:right="0" w:left="7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«Об утверждении  административного регламента предоставления муниципальной услуги «Предоставление земельных участков, находящихся в собственности Амовского сельского поселения, в собственность граждан бесплатно, на которых расположены здания и сооружения без проведения торгов на территории Амовского сельского поселения».</w:t>
      </w:r>
    </w:p>
    <w:p>
      <w:pPr>
        <w:widowControl w:val="false"/>
        <w:spacing w:before="0" w:after="0" w:line="240"/>
        <w:ind w:right="0" w:left="709" w:firstLine="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1.2.</w:t>
        <w:tab/>
        <w:t xml:space="preserve">В преамбуле, по тексту постановления и приложений постановления исключить  слова «государственная собственность, собственность на которые не разграничена» в соответствующем числе и падеже.</w:t>
      </w:r>
    </w:p>
    <w:p>
      <w:pPr>
        <w:widowControl w:val="false"/>
        <w:spacing w:before="0" w:after="0" w:line="240"/>
        <w:ind w:right="0" w:left="712" w:hanging="57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Настоящее постановление вступает в силу со дня его подписания и подлежит опубликованию в официальных источниках опубликования нормативных правовых актов и размещению на официальном сайте в информационно-телекоммуникационной сети Интернет.</w:t>
      </w:r>
    </w:p>
    <w:p>
      <w:pPr>
        <w:widowControl w:val="false"/>
        <w:spacing w:before="0" w:after="0" w:line="240"/>
        <w:ind w:right="0" w:left="712" w:hanging="57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</w:t>
        <w:tab/>
        <w:t xml:space="preserve">Контроль за исполнением настоящего постановления оставляю за собой.</w:t>
      </w:r>
    </w:p>
    <w:p>
      <w:pPr>
        <w:widowControl w:val="false"/>
        <w:spacing w:before="0" w:after="0" w:line="240"/>
        <w:ind w:right="0" w:left="71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Амовского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</w:t>
        <w:tab/>
        <w:tab/>
        <w:t xml:space="preserve">А.В. Четвериков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