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АМОВСКОГО СЕЛЬСКОГО ПОСЕЛЕНИЯ</w:t>
      </w:r>
    </w:p>
    <w:p w:rsidR="00E70E8C" w:rsidRDefault="00E70E8C" w:rsidP="00E70E8C">
      <w:pPr>
        <w:ind w:left="-108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НОВОАННИНСКОГО  МУНИЦИПАЛЬНОГО РАЙОНА ВОЛГОГРАДСКОЙ ОБЛАСТИ</w:t>
      </w:r>
    </w:p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</w:p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 w:rsidR="00E70E8C" w:rsidRDefault="00072979" w:rsidP="00E70E8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«</w:t>
      </w:r>
      <w:r w:rsidR="0006256F">
        <w:rPr>
          <w:b/>
          <w:sz w:val="28"/>
          <w:szCs w:val="28"/>
        </w:rPr>
        <w:t>14</w:t>
      </w:r>
      <w:r w:rsidR="00A91D1A">
        <w:rPr>
          <w:b/>
          <w:sz w:val="28"/>
          <w:szCs w:val="28"/>
        </w:rPr>
        <w:t xml:space="preserve">» </w:t>
      </w:r>
      <w:r w:rsidR="00316E1D">
        <w:rPr>
          <w:b/>
          <w:sz w:val="28"/>
          <w:szCs w:val="28"/>
        </w:rPr>
        <w:t>октя</w:t>
      </w:r>
      <w:r w:rsidR="00A36DE7">
        <w:rPr>
          <w:b/>
          <w:sz w:val="28"/>
          <w:szCs w:val="28"/>
        </w:rPr>
        <w:t>бря</w:t>
      </w:r>
      <w:r w:rsidR="00316E1D">
        <w:rPr>
          <w:b/>
          <w:sz w:val="28"/>
          <w:szCs w:val="28"/>
        </w:rPr>
        <w:t xml:space="preserve"> 2014</w:t>
      </w:r>
      <w:r w:rsidR="00E70E8C">
        <w:rPr>
          <w:b/>
          <w:sz w:val="28"/>
          <w:szCs w:val="28"/>
        </w:rPr>
        <w:t xml:space="preserve"> г.                                                  </w:t>
      </w:r>
      <w:r w:rsidR="00A91D1A">
        <w:rPr>
          <w:b/>
          <w:sz w:val="28"/>
          <w:szCs w:val="28"/>
        </w:rPr>
        <w:t xml:space="preserve">                            № </w:t>
      </w:r>
      <w:r w:rsidR="0006256F">
        <w:rPr>
          <w:b/>
          <w:sz w:val="28"/>
          <w:szCs w:val="28"/>
        </w:rPr>
        <w:t>53</w:t>
      </w:r>
      <w:r w:rsidR="00E70E8C">
        <w:rPr>
          <w:b/>
          <w:sz w:val="28"/>
          <w:szCs w:val="28"/>
        </w:rPr>
        <w:t xml:space="preserve"> </w:t>
      </w:r>
    </w:p>
    <w:p w:rsidR="00E70E8C" w:rsidRDefault="00E70E8C" w:rsidP="00E70E8C">
      <w:pPr>
        <w:ind w:left="-720"/>
        <w:rPr>
          <w:b/>
          <w:sz w:val="28"/>
          <w:szCs w:val="28"/>
        </w:rPr>
      </w:pPr>
    </w:p>
    <w:p w:rsidR="007F65D8" w:rsidRDefault="00E70E8C" w:rsidP="003338B6">
      <w:pPr>
        <w:ind w:right="140"/>
        <w:jc w:val="both"/>
        <w:rPr>
          <w:b/>
          <w:sz w:val="28"/>
          <w:szCs w:val="28"/>
        </w:rPr>
      </w:pPr>
      <w:r w:rsidRPr="00E70E8C">
        <w:rPr>
          <w:b/>
          <w:color w:val="212121"/>
          <w:spacing w:val="-9"/>
          <w:sz w:val="28"/>
          <w:szCs w:val="28"/>
        </w:rPr>
        <w:t xml:space="preserve">О внесении изменений в </w:t>
      </w:r>
      <w:r w:rsidR="007F65D8">
        <w:rPr>
          <w:b/>
          <w:color w:val="212121"/>
          <w:spacing w:val="-9"/>
          <w:sz w:val="28"/>
          <w:szCs w:val="28"/>
        </w:rPr>
        <w:t>Постановление от 30 июля 2013</w:t>
      </w:r>
      <w:r w:rsidRPr="00E70E8C">
        <w:rPr>
          <w:b/>
          <w:color w:val="212121"/>
          <w:spacing w:val="-9"/>
          <w:sz w:val="28"/>
          <w:szCs w:val="28"/>
        </w:rPr>
        <w:t>г. № 31</w:t>
      </w:r>
      <w:r>
        <w:rPr>
          <w:b/>
          <w:color w:val="212121"/>
          <w:spacing w:val="-9"/>
          <w:sz w:val="28"/>
          <w:szCs w:val="28"/>
        </w:rPr>
        <w:t xml:space="preserve"> «</w:t>
      </w:r>
      <w:r w:rsidR="007F65D8">
        <w:rPr>
          <w:b/>
          <w:sz w:val="28"/>
          <w:szCs w:val="28"/>
        </w:rPr>
        <w:t>Об утверждении Положения об оплате труда  работников Муниципального бюджетного учреждения  «</w:t>
      </w:r>
      <w:proofErr w:type="spellStart"/>
      <w:r w:rsidR="007F65D8">
        <w:rPr>
          <w:b/>
          <w:sz w:val="28"/>
          <w:szCs w:val="28"/>
        </w:rPr>
        <w:t>Амовское</w:t>
      </w:r>
      <w:proofErr w:type="spellEnd"/>
      <w:r w:rsidR="007F65D8">
        <w:rPr>
          <w:b/>
          <w:sz w:val="28"/>
          <w:szCs w:val="28"/>
        </w:rPr>
        <w:t xml:space="preserve">» </w:t>
      </w:r>
      <w:proofErr w:type="spellStart"/>
      <w:r w:rsidR="007F65D8">
        <w:rPr>
          <w:b/>
          <w:sz w:val="28"/>
          <w:szCs w:val="28"/>
        </w:rPr>
        <w:t>Амовского</w:t>
      </w:r>
      <w:proofErr w:type="spellEnd"/>
      <w:r w:rsidR="007F65D8">
        <w:rPr>
          <w:b/>
          <w:sz w:val="28"/>
          <w:szCs w:val="28"/>
        </w:rPr>
        <w:t xml:space="preserve"> сельского поселения Новоаннинского муниципального района Волгоградской области,  подведомственного Администрации </w:t>
      </w:r>
      <w:proofErr w:type="spellStart"/>
      <w:r w:rsidR="007F65D8">
        <w:rPr>
          <w:b/>
          <w:sz w:val="28"/>
          <w:szCs w:val="28"/>
        </w:rPr>
        <w:t>Амовского</w:t>
      </w:r>
      <w:proofErr w:type="spellEnd"/>
      <w:r w:rsidR="007F65D8">
        <w:rPr>
          <w:b/>
          <w:sz w:val="28"/>
          <w:szCs w:val="28"/>
        </w:rPr>
        <w:t xml:space="preserve"> сельского поселения Новоаннинского муниципального района Волгоградской области»</w:t>
      </w:r>
    </w:p>
    <w:p w:rsidR="00E70E8C" w:rsidRDefault="00E70E8C" w:rsidP="00E70E8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1E60" w:rsidRPr="0006256F" w:rsidRDefault="0006256F" w:rsidP="007F1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статьями 134 Трудового кодекса Российской Федерации, постановлением Губернатора Волгоградской области от 22 сентября 2014</w:t>
      </w:r>
      <w:r w:rsidRPr="00126F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531-п </w:t>
      </w:r>
      <w:r w:rsidRPr="00126F64">
        <w:rPr>
          <w:sz w:val="28"/>
          <w:szCs w:val="28"/>
        </w:rPr>
        <w:t xml:space="preserve">«Об </w:t>
      </w:r>
      <w:r>
        <w:rPr>
          <w:sz w:val="28"/>
          <w:szCs w:val="28"/>
        </w:rPr>
        <w:t>индексации</w:t>
      </w:r>
      <w:r w:rsidRPr="00126F64">
        <w:rPr>
          <w:sz w:val="28"/>
          <w:szCs w:val="28"/>
        </w:rPr>
        <w:t xml:space="preserve"> размеров </w:t>
      </w:r>
      <w:r>
        <w:rPr>
          <w:sz w:val="28"/>
          <w:szCs w:val="28"/>
        </w:rPr>
        <w:t xml:space="preserve">окладов </w:t>
      </w:r>
      <w:r w:rsidRPr="00126F64">
        <w:rPr>
          <w:sz w:val="28"/>
          <w:szCs w:val="28"/>
        </w:rPr>
        <w:t>(должностных окладов), ставок заработной платы работников государственных учреждений Волгоградской области», постановлением администрации Новоаннинского муниципального р</w:t>
      </w:r>
      <w:r>
        <w:rPr>
          <w:sz w:val="28"/>
          <w:szCs w:val="28"/>
        </w:rPr>
        <w:t>айона Волгоградской области от 07 октября 2014 года № 83</w:t>
      </w:r>
      <w:r w:rsidRPr="00126F64">
        <w:rPr>
          <w:sz w:val="28"/>
          <w:szCs w:val="28"/>
        </w:rPr>
        <w:t>-а «</w:t>
      </w:r>
      <w:r w:rsidRPr="00521998">
        <w:rPr>
          <w:sz w:val="28"/>
          <w:szCs w:val="28"/>
        </w:rPr>
        <w:t>Об индексации размеров окладов (должностных окладов), ставок заработной платы  работников  муниципальных учреждений  Новоаннинского муниципального</w:t>
      </w:r>
      <w:proofErr w:type="gramEnd"/>
      <w:r w:rsidRPr="00521998">
        <w:rPr>
          <w:sz w:val="28"/>
          <w:szCs w:val="28"/>
        </w:rPr>
        <w:t xml:space="preserve"> района Волгоградской области и работников администрации Новоаннинского муниципального района Волгоградской области, занимающих должности, не отнесенные к должностям муниципальной службы</w:t>
      </w:r>
      <w:r w:rsidRPr="00126F64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обеспечения социальных гарантий </w:t>
      </w:r>
      <w:r w:rsidRPr="00CE4922">
        <w:rPr>
          <w:sz w:val="28"/>
          <w:szCs w:val="28"/>
        </w:rPr>
        <w:t>работников  м</w:t>
      </w:r>
      <w:r>
        <w:rPr>
          <w:sz w:val="28"/>
          <w:szCs w:val="28"/>
        </w:rPr>
        <w:t xml:space="preserve">униципальных учреждений  </w:t>
      </w:r>
      <w:proofErr w:type="spellStart"/>
      <w:r w:rsidRPr="00CE4922">
        <w:rPr>
          <w:sz w:val="28"/>
          <w:szCs w:val="28"/>
        </w:rPr>
        <w:t>Амовского</w:t>
      </w:r>
      <w:proofErr w:type="spellEnd"/>
      <w:r w:rsidRPr="00CE4922">
        <w:rPr>
          <w:sz w:val="28"/>
          <w:szCs w:val="28"/>
        </w:rPr>
        <w:t xml:space="preserve"> сельского поселения</w:t>
      </w:r>
      <w:r w:rsidRPr="009D0012">
        <w:rPr>
          <w:sz w:val="28"/>
          <w:szCs w:val="28"/>
        </w:rPr>
        <w:t xml:space="preserve"> </w:t>
      </w:r>
      <w:r w:rsidRPr="00521998">
        <w:rPr>
          <w:sz w:val="28"/>
          <w:szCs w:val="28"/>
        </w:rPr>
        <w:t>Новоаннинского муниципального района Волгоградской области</w:t>
      </w:r>
      <w:r w:rsidRPr="00126F64">
        <w:rPr>
          <w:sz w:val="28"/>
          <w:szCs w:val="28"/>
        </w:rPr>
        <w:t xml:space="preserve"> </w:t>
      </w:r>
    </w:p>
    <w:p w:rsidR="00E70E8C" w:rsidRDefault="00E70E8C" w:rsidP="00CF1E6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66D85" w:rsidRDefault="00E70E8C" w:rsidP="0006256F">
      <w:pPr>
        <w:tabs>
          <w:tab w:val="left" w:pos="10440"/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11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A91D1A">
        <w:rPr>
          <w:sz w:val="28"/>
          <w:szCs w:val="28"/>
        </w:rPr>
        <w:t xml:space="preserve"> </w:t>
      </w:r>
      <w:r w:rsidR="0006256F">
        <w:rPr>
          <w:sz w:val="28"/>
          <w:szCs w:val="28"/>
        </w:rPr>
        <w:t xml:space="preserve">Приложение № 1 к </w:t>
      </w:r>
      <w:r w:rsidR="0006256F" w:rsidRPr="0099268D">
        <w:rPr>
          <w:sz w:val="28"/>
          <w:szCs w:val="28"/>
        </w:rPr>
        <w:t>Положению</w:t>
      </w:r>
      <w:r w:rsidR="0006256F">
        <w:rPr>
          <w:sz w:val="28"/>
          <w:szCs w:val="28"/>
        </w:rPr>
        <w:t xml:space="preserve"> </w:t>
      </w:r>
      <w:r w:rsidR="00435EB5">
        <w:rPr>
          <w:sz w:val="28"/>
          <w:szCs w:val="28"/>
        </w:rPr>
        <w:t>«</w:t>
      </w:r>
      <w:r w:rsidR="00735F0C">
        <w:rPr>
          <w:sz w:val="28"/>
          <w:szCs w:val="28"/>
        </w:rPr>
        <w:t>О</w:t>
      </w:r>
      <w:r w:rsidR="00735F0C" w:rsidRPr="005E023C">
        <w:rPr>
          <w:sz w:val="28"/>
          <w:szCs w:val="28"/>
        </w:rPr>
        <w:t>б   оплате  труда     работников Муниципального бюджетного учреждения</w:t>
      </w:r>
      <w:r w:rsidR="00735F0C">
        <w:rPr>
          <w:sz w:val="28"/>
          <w:szCs w:val="28"/>
        </w:rPr>
        <w:t xml:space="preserve"> </w:t>
      </w:r>
      <w:r w:rsidR="00735F0C" w:rsidRPr="005E023C">
        <w:rPr>
          <w:sz w:val="28"/>
          <w:szCs w:val="28"/>
        </w:rPr>
        <w:t>«</w:t>
      </w:r>
      <w:proofErr w:type="spellStart"/>
      <w:r w:rsidR="00735F0C" w:rsidRPr="005E023C">
        <w:rPr>
          <w:sz w:val="28"/>
          <w:szCs w:val="28"/>
        </w:rPr>
        <w:t>Амовское</w:t>
      </w:r>
      <w:proofErr w:type="spellEnd"/>
      <w:r w:rsidR="00735F0C" w:rsidRPr="005E023C">
        <w:rPr>
          <w:sz w:val="28"/>
          <w:szCs w:val="28"/>
        </w:rPr>
        <w:t xml:space="preserve">» </w:t>
      </w:r>
      <w:proofErr w:type="spellStart"/>
      <w:r w:rsidR="00735F0C" w:rsidRPr="005E023C">
        <w:rPr>
          <w:sz w:val="28"/>
          <w:szCs w:val="28"/>
        </w:rPr>
        <w:t>Амовского</w:t>
      </w:r>
      <w:proofErr w:type="spellEnd"/>
      <w:r w:rsidR="00735F0C" w:rsidRPr="005E023C">
        <w:rPr>
          <w:sz w:val="28"/>
          <w:szCs w:val="28"/>
        </w:rPr>
        <w:t xml:space="preserve"> сельского поселения</w:t>
      </w:r>
      <w:r w:rsidR="00735F0C">
        <w:rPr>
          <w:sz w:val="28"/>
          <w:szCs w:val="28"/>
        </w:rPr>
        <w:t xml:space="preserve"> </w:t>
      </w:r>
      <w:r w:rsidR="00735F0C" w:rsidRPr="005E023C">
        <w:rPr>
          <w:sz w:val="28"/>
          <w:szCs w:val="28"/>
        </w:rPr>
        <w:t>Новоаннинского муниципального района</w:t>
      </w:r>
      <w:r w:rsidR="00735F0C">
        <w:rPr>
          <w:sz w:val="28"/>
          <w:szCs w:val="28"/>
        </w:rPr>
        <w:t xml:space="preserve"> </w:t>
      </w:r>
      <w:r w:rsidR="00735F0C" w:rsidRPr="005E023C">
        <w:rPr>
          <w:sz w:val="28"/>
          <w:szCs w:val="28"/>
        </w:rPr>
        <w:t xml:space="preserve">Волгоградской области,  </w:t>
      </w:r>
      <w:proofErr w:type="gramStart"/>
      <w:r w:rsidR="00735F0C" w:rsidRPr="005E023C">
        <w:rPr>
          <w:sz w:val="28"/>
          <w:szCs w:val="28"/>
        </w:rPr>
        <w:t>подведомственного</w:t>
      </w:r>
      <w:r w:rsidR="00735F0C">
        <w:rPr>
          <w:sz w:val="28"/>
          <w:szCs w:val="28"/>
        </w:rPr>
        <w:t xml:space="preserve"> </w:t>
      </w:r>
      <w:r w:rsidR="00735F0C" w:rsidRPr="005E023C">
        <w:rPr>
          <w:sz w:val="28"/>
          <w:szCs w:val="28"/>
        </w:rPr>
        <w:t>Администрации</w:t>
      </w:r>
      <w:r w:rsidR="00735F0C">
        <w:rPr>
          <w:sz w:val="28"/>
          <w:szCs w:val="28"/>
        </w:rPr>
        <w:t xml:space="preserve"> </w:t>
      </w:r>
      <w:proofErr w:type="spellStart"/>
      <w:r w:rsidR="00735F0C" w:rsidRPr="005E023C">
        <w:rPr>
          <w:sz w:val="28"/>
          <w:szCs w:val="28"/>
        </w:rPr>
        <w:t>Амовского</w:t>
      </w:r>
      <w:proofErr w:type="spellEnd"/>
      <w:r w:rsidR="00735F0C" w:rsidRPr="005E023C">
        <w:rPr>
          <w:sz w:val="28"/>
          <w:szCs w:val="28"/>
        </w:rPr>
        <w:t xml:space="preserve"> сельского поселения</w:t>
      </w:r>
      <w:r w:rsidR="00735F0C">
        <w:rPr>
          <w:sz w:val="28"/>
          <w:szCs w:val="28"/>
        </w:rPr>
        <w:t xml:space="preserve"> </w:t>
      </w:r>
      <w:r w:rsidR="00735F0C" w:rsidRPr="005E023C">
        <w:rPr>
          <w:sz w:val="28"/>
          <w:szCs w:val="28"/>
        </w:rPr>
        <w:t>Новоаннинского муниципального</w:t>
      </w:r>
      <w:r w:rsidR="00735F0C">
        <w:rPr>
          <w:sz w:val="28"/>
          <w:szCs w:val="28"/>
        </w:rPr>
        <w:t xml:space="preserve"> </w:t>
      </w:r>
      <w:r w:rsidR="00735F0C" w:rsidRPr="005E023C">
        <w:rPr>
          <w:sz w:val="28"/>
          <w:szCs w:val="28"/>
        </w:rPr>
        <w:t>района Волгоградской области</w:t>
      </w:r>
      <w:r w:rsidR="00435EB5">
        <w:rPr>
          <w:sz w:val="28"/>
          <w:szCs w:val="28"/>
        </w:rPr>
        <w:t>»</w:t>
      </w:r>
      <w:r w:rsidR="005270CA">
        <w:rPr>
          <w:sz w:val="28"/>
          <w:szCs w:val="28"/>
        </w:rPr>
        <w:t xml:space="preserve"> утвержденное</w:t>
      </w:r>
      <w:r w:rsidR="00667113">
        <w:rPr>
          <w:sz w:val="28"/>
          <w:szCs w:val="28"/>
        </w:rPr>
        <w:t xml:space="preserve"> Постановлением главы администрации </w:t>
      </w:r>
      <w:proofErr w:type="spellStart"/>
      <w:r w:rsidR="00667113">
        <w:rPr>
          <w:sz w:val="28"/>
          <w:szCs w:val="28"/>
        </w:rPr>
        <w:t>Амовско</w:t>
      </w:r>
      <w:r w:rsidR="00316E1D">
        <w:rPr>
          <w:sz w:val="28"/>
          <w:szCs w:val="28"/>
        </w:rPr>
        <w:t>го</w:t>
      </w:r>
      <w:proofErr w:type="spellEnd"/>
      <w:r w:rsidR="00316E1D">
        <w:rPr>
          <w:sz w:val="28"/>
          <w:szCs w:val="28"/>
        </w:rPr>
        <w:t xml:space="preserve"> сельского поселения от 30 июля 2013</w:t>
      </w:r>
      <w:r w:rsidR="00667113">
        <w:rPr>
          <w:sz w:val="28"/>
          <w:szCs w:val="28"/>
        </w:rPr>
        <w:t xml:space="preserve"> года № 31</w:t>
      </w:r>
      <w:r>
        <w:t xml:space="preserve"> </w:t>
      </w:r>
      <w:r w:rsidR="005270CA" w:rsidRPr="005270CA">
        <w:rPr>
          <w:color w:val="212121"/>
          <w:spacing w:val="-9"/>
          <w:sz w:val="28"/>
          <w:szCs w:val="28"/>
        </w:rPr>
        <w:t>«</w:t>
      </w:r>
      <w:r w:rsidR="007F65D8" w:rsidRPr="007F65D8">
        <w:rPr>
          <w:sz w:val="28"/>
          <w:szCs w:val="28"/>
        </w:rPr>
        <w:t>Об утверждении Положения об оплате труда  работников Муниципального бюджетного учреждения  «</w:t>
      </w:r>
      <w:proofErr w:type="spellStart"/>
      <w:r w:rsidR="007F65D8" w:rsidRPr="007F65D8">
        <w:rPr>
          <w:sz w:val="28"/>
          <w:szCs w:val="28"/>
        </w:rPr>
        <w:t>Амовское</w:t>
      </w:r>
      <w:proofErr w:type="spellEnd"/>
      <w:r w:rsidR="007F65D8" w:rsidRPr="007F65D8">
        <w:rPr>
          <w:sz w:val="28"/>
          <w:szCs w:val="28"/>
        </w:rPr>
        <w:t xml:space="preserve">» </w:t>
      </w:r>
      <w:proofErr w:type="spellStart"/>
      <w:r w:rsidR="007F65D8" w:rsidRPr="007F65D8">
        <w:rPr>
          <w:sz w:val="28"/>
          <w:szCs w:val="28"/>
        </w:rPr>
        <w:t>Амовского</w:t>
      </w:r>
      <w:proofErr w:type="spellEnd"/>
      <w:r w:rsidR="007F65D8" w:rsidRPr="007F65D8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="0006256F" w:rsidRPr="005E023C">
        <w:rPr>
          <w:sz w:val="28"/>
          <w:szCs w:val="28"/>
        </w:rPr>
        <w:t>,  подведомственного</w:t>
      </w:r>
      <w:r w:rsidR="0006256F">
        <w:rPr>
          <w:sz w:val="28"/>
          <w:szCs w:val="28"/>
        </w:rPr>
        <w:t xml:space="preserve"> </w:t>
      </w:r>
      <w:r w:rsidR="0006256F" w:rsidRPr="005E023C">
        <w:rPr>
          <w:sz w:val="28"/>
          <w:szCs w:val="28"/>
        </w:rPr>
        <w:t>Администрации</w:t>
      </w:r>
      <w:r w:rsidR="0006256F">
        <w:rPr>
          <w:sz w:val="28"/>
          <w:szCs w:val="28"/>
        </w:rPr>
        <w:t xml:space="preserve"> </w:t>
      </w:r>
      <w:proofErr w:type="spellStart"/>
      <w:r w:rsidR="0006256F" w:rsidRPr="005E023C">
        <w:rPr>
          <w:sz w:val="28"/>
          <w:szCs w:val="28"/>
        </w:rPr>
        <w:t>Амовского</w:t>
      </w:r>
      <w:proofErr w:type="spellEnd"/>
      <w:r w:rsidR="0006256F" w:rsidRPr="005E023C">
        <w:rPr>
          <w:sz w:val="28"/>
          <w:szCs w:val="28"/>
        </w:rPr>
        <w:t xml:space="preserve"> сельского поселения</w:t>
      </w:r>
      <w:r w:rsidR="0006256F">
        <w:rPr>
          <w:sz w:val="28"/>
          <w:szCs w:val="28"/>
        </w:rPr>
        <w:t xml:space="preserve"> </w:t>
      </w:r>
      <w:r w:rsidR="0006256F" w:rsidRPr="005E023C">
        <w:rPr>
          <w:sz w:val="28"/>
          <w:szCs w:val="28"/>
        </w:rPr>
        <w:t>Новоаннинского муниципального</w:t>
      </w:r>
      <w:r w:rsidR="0006256F">
        <w:rPr>
          <w:sz w:val="28"/>
          <w:szCs w:val="28"/>
        </w:rPr>
        <w:t xml:space="preserve"> </w:t>
      </w:r>
      <w:r w:rsidR="0006256F" w:rsidRPr="005E023C">
        <w:rPr>
          <w:sz w:val="28"/>
          <w:szCs w:val="28"/>
        </w:rPr>
        <w:t>района Волгоградской области</w:t>
      </w:r>
      <w:r w:rsidR="0006256F">
        <w:rPr>
          <w:sz w:val="28"/>
          <w:szCs w:val="28"/>
        </w:rPr>
        <w:t xml:space="preserve">» </w:t>
      </w:r>
      <w:r w:rsidR="0006256F" w:rsidRPr="00E70E8C">
        <w:rPr>
          <w:sz w:val="28"/>
          <w:szCs w:val="28"/>
        </w:rPr>
        <w:t>принять в новой редакции</w:t>
      </w:r>
      <w:r w:rsidR="0006256F">
        <w:rPr>
          <w:sz w:val="28"/>
          <w:szCs w:val="28"/>
        </w:rPr>
        <w:t xml:space="preserve"> согласно приложению № 1 к</w:t>
      </w:r>
      <w:proofErr w:type="gramEnd"/>
      <w:r w:rsidR="0006256F">
        <w:rPr>
          <w:sz w:val="28"/>
          <w:szCs w:val="28"/>
        </w:rPr>
        <w:t xml:space="preserve"> данному постановлению.</w:t>
      </w:r>
    </w:p>
    <w:p w:rsidR="0006256F" w:rsidRDefault="00667113" w:rsidP="0006256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56F">
        <w:rPr>
          <w:rFonts w:ascii="Times New Roman" w:hAnsi="Times New Roman"/>
          <w:sz w:val="28"/>
          <w:szCs w:val="28"/>
        </w:rPr>
        <w:t xml:space="preserve">2. </w:t>
      </w:r>
      <w:r w:rsidR="0006256F">
        <w:rPr>
          <w:rFonts w:ascii="Times New Roman CYR" w:hAnsi="Times New Roman CYR" w:cs="Times New Roman CYR"/>
          <w:sz w:val="28"/>
          <w:szCs w:val="28"/>
        </w:rPr>
        <w:t>Настоящее постановление  вступает  в законную силу с момента подписания и вступает в действие с 1 октября 2014 года.</w:t>
      </w:r>
    </w:p>
    <w:p w:rsidR="0006256F" w:rsidRPr="00CE558D" w:rsidRDefault="0006256F" w:rsidP="0006256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 подлежит официальному обнародованию.</w:t>
      </w:r>
    </w:p>
    <w:p w:rsidR="00667113" w:rsidRDefault="00667113" w:rsidP="00062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187BB8">
        <w:rPr>
          <w:sz w:val="28"/>
          <w:szCs w:val="28"/>
        </w:rPr>
        <w:t>возложить на директора МБУ «</w:t>
      </w:r>
      <w:proofErr w:type="spellStart"/>
      <w:r w:rsidR="00187BB8">
        <w:rPr>
          <w:sz w:val="28"/>
          <w:szCs w:val="28"/>
        </w:rPr>
        <w:t>Амовское</w:t>
      </w:r>
      <w:proofErr w:type="spellEnd"/>
      <w:r w:rsidR="007627A0">
        <w:rPr>
          <w:sz w:val="28"/>
          <w:szCs w:val="28"/>
        </w:rPr>
        <w:t xml:space="preserve">» </w:t>
      </w:r>
      <w:proofErr w:type="spellStart"/>
      <w:r w:rsidR="007627A0">
        <w:rPr>
          <w:sz w:val="28"/>
          <w:szCs w:val="28"/>
        </w:rPr>
        <w:t>Амовского</w:t>
      </w:r>
      <w:proofErr w:type="spellEnd"/>
      <w:r w:rsidR="007627A0">
        <w:rPr>
          <w:sz w:val="28"/>
          <w:szCs w:val="28"/>
        </w:rPr>
        <w:t xml:space="preserve"> сельского поселения </w:t>
      </w:r>
      <w:proofErr w:type="spellStart"/>
      <w:r w:rsidR="007627A0">
        <w:rPr>
          <w:sz w:val="28"/>
          <w:szCs w:val="28"/>
        </w:rPr>
        <w:t>Кривенцева</w:t>
      </w:r>
      <w:proofErr w:type="spellEnd"/>
      <w:r w:rsidR="007627A0">
        <w:rPr>
          <w:sz w:val="28"/>
          <w:szCs w:val="28"/>
        </w:rPr>
        <w:t xml:space="preserve"> А.Н.</w:t>
      </w:r>
    </w:p>
    <w:p w:rsidR="00667113" w:rsidRDefault="00667113" w:rsidP="00A91D1A">
      <w:pPr>
        <w:jc w:val="both"/>
        <w:rPr>
          <w:sz w:val="28"/>
          <w:szCs w:val="28"/>
        </w:rPr>
      </w:pPr>
    </w:p>
    <w:p w:rsidR="007F1625" w:rsidRPr="0006256F" w:rsidRDefault="00187BB8" w:rsidP="000625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7113">
        <w:rPr>
          <w:sz w:val="28"/>
          <w:szCs w:val="28"/>
        </w:rPr>
        <w:t xml:space="preserve"> </w:t>
      </w:r>
      <w:proofErr w:type="spellStart"/>
      <w:r w:rsidR="00667113">
        <w:rPr>
          <w:sz w:val="28"/>
          <w:szCs w:val="28"/>
        </w:rPr>
        <w:t>Амовского</w:t>
      </w:r>
      <w:proofErr w:type="spellEnd"/>
      <w:r w:rsidR="00667113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А.В.Четвериков</w:t>
      </w:r>
    </w:p>
    <w:p w:rsidR="003338B6" w:rsidRDefault="003338B6" w:rsidP="000C5FCD">
      <w:pPr>
        <w:pStyle w:val="a3"/>
        <w:tabs>
          <w:tab w:val="left" w:pos="5529"/>
        </w:tabs>
        <w:rPr>
          <w:rFonts w:ascii="Times New Roman" w:hAnsi="Times New Roman"/>
        </w:rPr>
      </w:pPr>
    </w:p>
    <w:p w:rsidR="003338B6" w:rsidRDefault="003338B6" w:rsidP="003338B6">
      <w:pPr>
        <w:pStyle w:val="a3"/>
        <w:tabs>
          <w:tab w:val="left" w:pos="5529"/>
        </w:tabs>
        <w:ind w:firstLine="5580"/>
        <w:rPr>
          <w:rFonts w:ascii="Times New Roman" w:hAnsi="Times New Roman"/>
        </w:rPr>
      </w:pPr>
    </w:p>
    <w:p w:rsidR="007F65D8" w:rsidRPr="007F65D8" w:rsidRDefault="007F65D8" w:rsidP="003338B6">
      <w:pPr>
        <w:pStyle w:val="a3"/>
        <w:tabs>
          <w:tab w:val="left" w:pos="5529"/>
        </w:tabs>
        <w:ind w:firstLine="5580"/>
        <w:jc w:val="right"/>
        <w:rPr>
          <w:rFonts w:ascii="Times New Roman" w:hAnsi="Times New Roman"/>
        </w:rPr>
      </w:pPr>
      <w:r w:rsidRPr="007F65D8">
        <w:rPr>
          <w:rFonts w:ascii="Times New Roman" w:hAnsi="Times New Roman"/>
        </w:rPr>
        <w:t>Приложение №1</w:t>
      </w:r>
    </w:p>
    <w:p w:rsidR="003338B6" w:rsidRDefault="003338B6" w:rsidP="003338B6">
      <w:pPr>
        <w:pStyle w:val="a3"/>
        <w:tabs>
          <w:tab w:val="left" w:pos="552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7F65D8" w:rsidRPr="007F65D8">
        <w:rPr>
          <w:rFonts w:ascii="Times New Roman" w:hAnsi="Times New Roman"/>
        </w:rPr>
        <w:t>к Положению об оплате труда    работников</w:t>
      </w:r>
      <w:r w:rsidR="007F65D8" w:rsidRPr="007F65D8">
        <w:rPr>
          <w:rFonts w:ascii="Times New Roman" w:hAnsi="Times New Roman"/>
        </w:rPr>
        <w:tab/>
      </w:r>
    </w:p>
    <w:p w:rsidR="007F65D8" w:rsidRPr="007F65D8" w:rsidRDefault="007F65D8" w:rsidP="003338B6">
      <w:pPr>
        <w:pStyle w:val="a3"/>
        <w:tabs>
          <w:tab w:val="left" w:pos="5529"/>
        </w:tabs>
        <w:jc w:val="right"/>
        <w:rPr>
          <w:rFonts w:ascii="Times New Roman" w:hAnsi="Times New Roman"/>
        </w:rPr>
      </w:pPr>
      <w:r w:rsidRPr="007F65D8">
        <w:rPr>
          <w:rFonts w:ascii="Times New Roman" w:hAnsi="Times New Roman"/>
        </w:rPr>
        <w:t>Муниципального бюджетного учреждения</w:t>
      </w:r>
    </w:p>
    <w:p w:rsidR="003338B6" w:rsidRDefault="007F65D8" w:rsidP="003338B6">
      <w:pPr>
        <w:tabs>
          <w:tab w:val="left" w:pos="5529"/>
          <w:tab w:val="left" w:pos="10440"/>
          <w:tab w:val="left" w:pos="10620"/>
        </w:tabs>
        <w:jc w:val="right"/>
        <w:rPr>
          <w:sz w:val="22"/>
          <w:szCs w:val="22"/>
        </w:rPr>
      </w:pPr>
      <w:r w:rsidRPr="007F65D8">
        <w:rPr>
          <w:sz w:val="22"/>
          <w:szCs w:val="22"/>
        </w:rPr>
        <w:t>«</w:t>
      </w:r>
      <w:proofErr w:type="spellStart"/>
      <w:r w:rsidRPr="007F65D8">
        <w:rPr>
          <w:sz w:val="22"/>
          <w:szCs w:val="22"/>
        </w:rPr>
        <w:t>Амовское</w:t>
      </w:r>
      <w:proofErr w:type="spellEnd"/>
      <w:r w:rsidRPr="007F65D8">
        <w:rPr>
          <w:sz w:val="22"/>
          <w:szCs w:val="22"/>
        </w:rPr>
        <w:t xml:space="preserve">» </w:t>
      </w:r>
      <w:proofErr w:type="spellStart"/>
      <w:r w:rsidRPr="007F65D8">
        <w:rPr>
          <w:sz w:val="22"/>
          <w:szCs w:val="22"/>
        </w:rPr>
        <w:t>Амовского</w:t>
      </w:r>
      <w:proofErr w:type="spellEnd"/>
      <w:r w:rsidRPr="007F65D8">
        <w:rPr>
          <w:sz w:val="22"/>
          <w:szCs w:val="22"/>
        </w:rPr>
        <w:t xml:space="preserve"> сельского поселения</w:t>
      </w:r>
    </w:p>
    <w:p w:rsidR="007F65D8" w:rsidRPr="007F65D8" w:rsidRDefault="007F65D8" w:rsidP="003338B6">
      <w:pPr>
        <w:tabs>
          <w:tab w:val="left" w:pos="5529"/>
          <w:tab w:val="left" w:pos="10440"/>
          <w:tab w:val="left" w:pos="10620"/>
        </w:tabs>
        <w:jc w:val="right"/>
        <w:rPr>
          <w:sz w:val="22"/>
          <w:szCs w:val="22"/>
        </w:rPr>
      </w:pPr>
      <w:r w:rsidRPr="007F65D8">
        <w:rPr>
          <w:sz w:val="22"/>
          <w:szCs w:val="22"/>
        </w:rPr>
        <w:t xml:space="preserve"> Новоаннинского муниципального района</w:t>
      </w:r>
    </w:p>
    <w:p w:rsidR="003338B6" w:rsidRDefault="007F65D8" w:rsidP="003338B6">
      <w:pPr>
        <w:tabs>
          <w:tab w:val="left" w:pos="5529"/>
          <w:tab w:val="left" w:pos="10440"/>
          <w:tab w:val="left" w:pos="10620"/>
        </w:tabs>
        <w:jc w:val="right"/>
        <w:rPr>
          <w:sz w:val="22"/>
          <w:szCs w:val="22"/>
        </w:rPr>
      </w:pPr>
      <w:r w:rsidRPr="007F65D8">
        <w:rPr>
          <w:sz w:val="22"/>
          <w:szCs w:val="22"/>
        </w:rPr>
        <w:t xml:space="preserve">Волгоградской области </w:t>
      </w:r>
      <w:proofErr w:type="gramStart"/>
      <w:r w:rsidRPr="007F65D8">
        <w:rPr>
          <w:sz w:val="22"/>
          <w:szCs w:val="22"/>
        </w:rPr>
        <w:t>подведомственного</w:t>
      </w:r>
      <w:proofErr w:type="gramEnd"/>
      <w:r w:rsidRPr="007F65D8">
        <w:rPr>
          <w:sz w:val="22"/>
          <w:szCs w:val="22"/>
        </w:rPr>
        <w:t xml:space="preserve"> </w:t>
      </w:r>
    </w:p>
    <w:p w:rsidR="007F65D8" w:rsidRPr="007F65D8" w:rsidRDefault="007F65D8" w:rsidP="003338B6">
      <w:pPr>
        <w:tabs>
          <w:tab w:val="left" w:pos="5529"/>
          <w:tab w:val="left" w:pos="10440"/>
          <w:tab w:val="left" w:pos="10620"/>
        </w:tabs>
        <w:jc w:val="right"/>
        <w:rPr>
          <w:sz w:val="22"/>
          <w:szCs w:val="22"/>
        </w:rPr>
      </w:pPr>
      <w:r w:rsidRPr="007F65D8">
        <w:rPr>
          <w:sz w:val="22"/>
          <w:szCs w:val="22"/>
        </w:rPr>
        <w:t xml:space="preserve">Администрации </w:t>
      </w:r>
      <w:proofErr w:type="spellStart"/>
      <w:r w:rsidRPr="007F65D8">
        <w:rPr>
          <w:sz w:val="22"/>
          <w:szCs w:val="22"/>
        </w:rPr>
        <w:t>Амовского</w:t>
      </w:r>
      <w:proofErr w:type="spellEnd"/>
      <w:r w:rsidRPr="007F65D8">
        <w:rPr>
          <w:sz w:val="22"/>
          <w:szCs w:val="22"/>
        </w:rPr>
        <w:t xml:space="preserve"> сельского поселения</w:t>
      </w:r>
    </w:p>
    <w:p w:rsidR="007F65D8" w:rsidRPr="007F65D8" w:rsidRDefault="007F65D8" w:rsidP="003338B6">
      <w:pPr>
        <w:tabs>
          <w:tab w:val="left" w:pos="5529"/>
          <w:tab w:val="left" w:pos="10440"/>
          <w:tab w:val="left" w:pos="10620"/>
        </w:tabs>
        <w:ind w:firstLine="5580"/>
        <w:jc w:val="right"/>
        <w:rPr>
          <w:sz w:val="22"/>
          <w:szCs w:val="22"/>
        </w:rPr>
      </w:pPr>
      <w:r w:rsidRPr="007F65D8">
        <w:rPr>
          <w:sz w:val="22"/>
          <w:szCs w:val="22"/>
        </w:rPr>
        <w:t>Новоаннинского муниципального</w:t>
      </w:r>
    </w:p>
    <w:p w:rsidR="007F65D8" w:rsidRPr="007F65D8" w:rsidRDefault="003338B6" w:rsidP="003338B6">
      <w:pPr>
        <w:pStyle w:val="a3"/>
        <w:tabs>
          <w:tab w:val="left" w:pos="552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F65D8" w:rsidRPr="007F65D8">
        <w:rPr>
          <w:rFonts w:ascii="Times New Roman" w:hAnsi="Times New Roman"/>
        </w:rPr>
        <w:t>района Волгоградской области</w:t>
      </w:r>
    </w:p>
    <w:p w:rsidR="007F65D8" w:rsidRPr="0035252F" w:rsidRDefault="007F65D8" w:rsidP="003338B6">
      <w:pPr>
        <w:pStyle w:val="a3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</w:p>
    <w:p w:rsidR="007F65D8" w:rsidRPr="0035252F" w:rsidRDefault="007F65D8" w:rsidP="007F65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52F">
        <w:rPr>
          <w:rFonts w:ascii="Times New Roman" w:hAnsi="Times New Roman"/>
          <w:b/>
          <w:sz w:val="28"/>
          <w:szCs w:val="28"/>
        </w:rPr>
        <w:t>БАЗОВЫЕ (МИНИМАЛЬНЫЕ) РАЗМЕРЫ</w:t>
      </w:r>
    </w:p>
    <w:p w:rsidR="007F65D8" w:rsidRPr="00F60BBD" w:rsidRDefault="007F65D8" w:rsidP="007F65D8">
      <w:pPr>
        <w:tabs>
          <w:tab w:val="left" w:pos="10440"/>
          <w:tab w:val="left" w:pos="10620"/>
        </w:tabs>
        <w:rPr>
          <w:sz w:val="28"/>
          <w:szCs w:val="28"/>
        </w:rPr>
      </w:pPr>
      <w:r w:rsidRPr="0035252F">
        <w:rPr>
          <w:sz w:val="28"/>
          <w:szCs w:val="28"/>
        </w:rPr>
        <w:t xml:space="preserve">окладов по профессиональным квалификационным группам </w:t>
      </w:r>
      <w:r w:rsidRPr="005E023C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</w:t>
      </w:r>
      <w:r w:rsidRPr="005E023C">
        <w:rPr>
          <w:sz w:val="28"/>
          <w:szCs w:val="28"/>
        </w:rPr>
        <w:t>«</w:t>
      </w:r>
      <w:proofErr w:type="spellStart"/>
      <w:r w:rsidRPr="005E023C">
        <w:rPr>
          <w:sz w:val="28"/>
          <w:szCs w:val="28"/>
        </w:rPr>
        <w:t>Амовское</w:t>
      </w:r>
      <w:proofErr w:type="spellEnd"/>
      <w:r w:rsidRPr="005E023C">
        <w:rPr>
          <w:sz w:val="28"/>
          <w:szCs w:val="28"/>
        </w:rPr>
        <w:t xml:space="preserve">» </w:t>
      </w:r>
      <w:proofErr w:type="spellStart"/>
      <w:r w:rsidRPr="005E023C">
        <w:rPr>
          <w:sz w:val="28"/>
          <w:szCs w:val="28"/>
        </w:rPr>
        <w:t>Амовского</w:t>
      </w:r>
      <w:proofErr w:type="spellEnd"/>
      <w:r w:rsidRPr="005E02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E023C">
        <w:rPr>
          <w:sz w:val="28"/>
          <w:szCs w:val="28"/>
        </w:rPr>
        <w:t>Новоаннинского муниципального района</w:t>
      </w:r>
      <w:r>
        <w:rPr>
          <w:sz w:val="28"/>
          <w:szCs w:val="28"/>
        </w:rPr>
        <w:t xml:space="preserve"> </w:t>
      </w:r>
      <w:r w:rsidRPr="005E023C">
        <w:rPr>
          <w:sz w:val="28"/>
          <w:szCs w:val="28"/>
        </w:rPr>
        <w:t>Волгоградс</w:t>
      </w:r>
      <w:r>
        <w:rPr>
          <w:sz w:val="28"/>
          <w:szCs w:val="28"/>
        </w:rPr>
        <w:t xml:space="preserve">кой области,  подведомственного </w:t>
      </w:r>
      <w:r w:rsidRPr="005E023C">
        <w:rPr>
          <w:sz w:val="28"/>
          <w:szCs w:val="28"/>
        </w:rPr>
        <w:t xml:space="preserve">Администрации </w:t>
      </w:r>
      <w:proofErr w:type="spellStart"/>
      <w:r w:rsidRPr="005E023C">
        <w:rPr>
          <w:sz w:val="28"/>
          <w:szCs w:val="28"/>
        </w:rPr>
        <w:t>Амовского</w:t>
      </w:r>
      <w:proofErr w:type="spellEnd"/>
      <w:r w:rsidRPr="005E02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Новоаннинского муниципального </w:t>
      </w:r>
      <w:r w:rsidRPr="005E023C">
        <w:rPr>
          <w:sz w:val="28"/>
          <w:szCs w:val="28"/>
        </w:rPr>
        <w:t>района Волгоградской области</w:t>
      </w:r>
    </w:p>
    <w:p w:rsidR="007F65D8" w:rsidRPr="0035252F" w:rsidRDefault="007F65D8" w:rsidP="007F6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1276"/>
        <w:gridCol w:w="1275"/>
      </w:tblGrid>
      <w:tr w:rsidR="007F65D8" w:rsidRPr="0035252F" w:rsidTr="003338B6">
        <w:tc>
          <w:tcPr>
            <w:tcW w:w="709" w:type="dxa"/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5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25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25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 xml:space="preserve">Наименование профессиональной квалификационной группы, квалификационного уровня, должности профессии (должности)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Базовый (минимальный размер оклада)  (рублей)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Повышающий коэффициент к окладу по занимаемой должности</w:t>
            </w:r>
          </w:p>
        </w:tc>
      </w:tr>
      <w:tr w:rsidR="007F65D8" w:rsidRPr="0035252F" w:rsidTr="003338B6">
        <w:tc>
          <w:tcPr>
            <w:tcW w:w="10348" w:type="dxa"/>
            <w:gridSpan w:val="4"/>
          </w:tcPr>
          <w:p w:rsidR="007F65D8" w:rsidRPr="0035252F" w:rsidRDefault="007F65D8" w:rsidP="007F65D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2F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</w:t>
            </w:r>
          </w:p>
          <w:p w:rsidR="007F65D8" w:rsidRPr="0035252F" w:rsidRDefault="007F65D8" w:rsidP="00BE7819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(в соответствии с приказом Министерства здравоохранения и социального развития Российской Федерации от 29 мая 2008г. № 248н «Об утверждении профессиональных квалификационных групп общеотраслевых профессий рабочих»)</w:t>
            </w:r>
          </w:p>
        </w:tc>
      </w:tr>
      <w:tr w:rsidR="007F65D8" w:rsidRPr="0035252F" w:rsidTr="003338B6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2F"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уровень: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52F">
              <w:rPr>
                <w:rFonts w:ascii="Times New Roman" w:hAnsi="Times New Roman"/>
                <w:i/>
                <w:sz w:val="28"/>
                <w:szCs w:val="28"/>
              </w:rPr>
              <w:t>дворник</w:t>
            </w:r>
            <w:r w:rsidRPr="003525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252F">
              <w:rPr>
                <w:rFonts w:ascii="Times New Roman" w:hAnsi="Times New Roman"/>
                <w:i/>
                <w:sz w:val="28"/>
                <w:szCs w:val="28"/>
              </w:rPr>
              <w:t>сторож (вахтер), уборщик служебных помещений,</w:t>
            </w:r>
            <w:r w:rsidRPr="00352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контролер водопроводного хозяйства, рабочий по благоустройству населенных пунктов</w:t>
            </w:r>
            <w:r w:rsidRPr="0035252F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5E5936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3501</w:t>
            </w:r>
            <w:r w:rsidR="007F65D8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65D8" w:rsidRPr="0035252F" w:rsidTr="003338B6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2F"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уровень: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разрядов: </w:t>
            </w:r>
            <w:r w:rsidRPr="0035252F">
              <w:rPr>
                <w:rFonts w:ascii="Times New Roman" w:hAnsi="Times New Roman"/>
                <w:i/>
                <w:sz w:val="28"/>
                <w:szCs w:val="28"/>
              </w:rPr>
              <w:t xml:space="preserve"> слесарь, тракторист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5E5936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3863</w:t>
            </w:r>
            <w:r w:rsidR="007F65D8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65D8" w:rsidRPr="0035252F" w:rsidTr="003338B6">
        <w:trPr>
          <w:trHeight w:val="1561"/>
        </w:trPr>
        <w:tc>
          <w:tcPr>
            <w:tcW w:w="10348" w:type="dxa"/>
            <w:gridSpan w:val="4"/>
          </w:tcPr>
          <w:p w:rsidR="007F65D8" w:rsidRPr="0035252F" w:rsidRDefault="007F65D8" w:rsidP="00BE7819">
            <w:pPr>
              <w:pStyle w:val="a3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2.Профессиональные  квалификационные группы общеотраслевых должностей руководителей, специалистов и служащих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(в соответствии с приказом Министерства здравоохранения и социального развития Российской Федерации от 29 мая 2008г. № 247н 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7F65D8" w:rsidRPr="0035252F" w:rsidTr="003338B6">
        <w:trPr>
          <w:trHeight w:val="1124"/>
        </w:trPr>
        <w:tc>
          <w:tcPr>
            <w:tcW w:w="709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 должности служащих третьего уровня»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2F"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уровень: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i/>
                <w:sz w:val="28"/>
                <w:szCs w:val="28"/>
              </w:rPr>
              <w:t xml:space="preserve"> Энергетик</w:t>
            </w:r>
            <w:r w:rsidRPr="003525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252F">
              <w:rPr>
                <w:rFonts w:ascii="Times New Roman" w:hAnsi="Times New Roman"/>
                <w:i/>
                <w:sz w:val="28"/>
                <w:szCs w:val="28"/>
              </w:rPr>
              <w:t xml:space="preserve">бухгалтер,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5E5936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5127</w:t>
            </w:r>
            <w:r w:rsidR="007F65D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F65D8" w:rsidRPr="0035252F" w:rsidTr="003338B6">
        <w:tc>
          <w:tcPr>
            <w:tcW w:w="709" w:type="dxa"/>
            <w:tcBorders>
              <w:right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 должности служащих четвёртого уровня»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2F"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уровень: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52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5E5936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6503</w:t>
            </w:r>
            <w:r w:rsidR="007F65D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8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5D8" w:rsidRPr="0035252F" w:rsidRDefault="007F65D8" w:rsidP="00BE7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7F65D8" w:rsidRPr="0035252F" w:rsidRDefault="007F65D8" w:rsidP="007F65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5D8" w:rsidRPr="00587B4B" w:rsidRDefault="007F65D8" w:rsidP="007F65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D8" w:rsidRPr="00587B4B" w:rsidRDefault="007F65D8" w:rsidP="007F65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5D8" w:rsidRDefault="007F65D8" w:rsidP="007F65D8"/>
    <w:p w:rsidR="007F65D8" w:rsidRDefault="007F65D8" w:rsidP="00E70E8C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sectPr w:rsidR="007F65D8" w:rsidSect="003338B6">
      <w:pgSz w:w="11906" w:h="16838"/>
      <w:pgMar w:top="709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857"/>
    <w:multiLevelType w:val="hybridMultilevel"/>
    <w:tmpl w:val="E30C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8C"/>
    <w:rsid w:val="0000160E"/>
    <w:rsid w:val="0006256F"/>
    <w:rsid w:val="00072979"/>
    <w:rsid w:val="000C20A5"/>
    <w:rsid w:val="000C2366"/>
    <w:rsid w:val="000C5FCD"/>
    <w:rsid w:val="00182C8C"/>
    <w:rsid w:val="00187BB8"/>
    <w:rsid w:val="00220511"/>
    <w:rsid w:val="00251AE2"/>
    <w:rsid w:val="00316E1D"/>
    <w:rsid w:val="00327751"/>
    <w:rsid w:val="0033322C"/>
    <w:rsid w:val="003338B6"/>
    <w:rsid w:val="00360988"/>
    <w:rsid w:val="003C5CF8"/>
    <w:rsid w:val="00435EB5"/>
    <w:rsid w:val="004B0E14"/>
    <w:rsid w:val="004F471B"/>
    <w:rsid w:val="00524BC6"/>
    <w:rsid w:val="005270CA"/>
    <w:rsid w:val="00561EB6"/>
    <w:rsid w:val="00577B2F"/>
    <w:rsid w:val="005E5936"/>
    <w:rsid w:val="00666451"/>
    <w:rsid w:val="00666D85"/>
    <w:rsid w:val="00667113"/>
    <w:rsid w:val="006822D6"/>
    <w:rsid w:val="006832D9"/>
    <w:rsid w:val="006A3FF8"/>
    <w:rsid w:val="00704632"/>
    <w:rsid w:val="00735F0C"/>
    <w:rsid w:val="007627A0"/>
    <w:rsid w:val="007B6826"/>
    <w:rsid w:val="007F1625"/>
    <w:rsid w:val="007F65D8"/>
    <w:rsid w:val="008178BE"/>
    <w:rsid w:val="0085285F"/>
    <w:rsid w:val="008610A1"/>
    <w:rsid w:val="00A36DE7"/>
    <w:rsid w:val="00A91D1A"/>
    <w:rsid w:val="00B3046E"/>
    <w:rsid w:val="00BC7985"/>
    <w:rsid w:val="00BF692A"/>
    <w:rsid w:val="00C8050A"/>
    <w:rsid w:val="00CD17F4"/>
    <w:rsid w:val="00CD6437"/>
    <w:rsid w:val="00CE0D57"/>
    <w:rsid w:val="00CF1E60"/>
    <w:rsid w:val="00D11A55"/>
    <w:rsid w:val="00D63E75"/>
    <w:rsid w:val="00DC60D0"/>
    <w:rsid w:val="00E046F4"/>
    <w:rsid w:val="00E56781"/>
    <w:rsid w:val="00E70E8C"/>
    <w:rsid w:val="00F02A9C"/>
    <w:rsid w:val="00F63D24"/>
    <w:rsid w:val="00FE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0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7F65D8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2014-10-16T13:07:00Z</cp:lastPrinted>
  <dcterms:created xsi:type="dcterms:W3CDTF">2011-06-29T11:55:00Z</dcterms:created>
  <dcterms:modified xsi:type="dcterms:W3CDTF">2014-10-16T13:08:00Z</dcterms:modified>
</cp:coreProperties>
</file>